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3934" w14:textId="77777777" w:rsidR="00DA6D51" w:rsidRDefault="0005194B">
      <w:r>
        <w:rPr>
          <w:noProof/>
          <w:lang w:eastAsia="fr-CA"/>
        </w:rPr>
        <w:drawing>
          <wp:inline distT="0" distB="0" distL="0" distR="0" wp14:anchorId="4116AF7C" wp14:editId="1E57081B">
            <wp:extent cx="2302402" cy="15906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Q_Pantone293C+noir_o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782" cy="1600610"/>
                    </a:xfrm>
                    <a:prstGeom prst="rect">
                      <a:avLst/>
                    </a:prstGeom>
                  </pic:spPr>
                </pic:pic>
              </a:graphicData>
            </a:graphic>
          </wp:inline>
        </w:drawing>
      </w:r>
    </w:p>
    <w:p w14:paraId="258D4D38" w14:textId="77777777" w:rsidR="00DA6D51" w:rsidRDefault="00DA6D51"/>
    <w:p w14:paraId="38D82234" w14:textId="77777777" w:rsidR="00DA6D51" w:rsidRDefault="00DA6D51"/>
    <w:p w14:paraId="56A4FBF5" w14:textId="77777777" w:rsidR="00AE6E4D" w:rsidRDefault="00AE6E4D" w:rsidP="00AE6E4D">
      <w:pPr>
        <w:pStyle w:val="Titre"/>
        <w:jc w:val="center"/>
      </w:pPr>
    </w:p>
    <w:p w14:paraId="1262C265" w14:textId="77777777" w:rsidR="00AE6E4D" w:rsidRDefault="00AE6E4D" w:rsidP="00AE6E4D">
      <w:pPr>
        <w:pStyle w:val="Titre"/>
        <w:jc w:val="center"/>
      </w:pPr>
    </w:p>
    <w:p w14:paraId="71C84EBE" w14:textId="77777777" w:rsidR="00AE6E4D" w:rsidRDefault="00AE6E4D" w:rsidP="00AE6E4D">
      <w:pPr>
        <w:pStyle w:val="Titre"/>
        <w:jc w:val="center"/>
      </w:pPr>
    </w:p>
    <w:p w14:paraId="2C81B5C0" w14:textId="77777777" w:rsidR="00AE6E4D" w:rsidRDefault="00AE6E4D" w:rsidP="00AE6E4D">
      <w:pPr>
        <w:pStyle w:val="Titre"/>
        <w:jc w:val="center"/>
      </w:pPr>
    </w:p>
    <w:p w14:paraId="072661CB" w14:textId="77777777" w:rsidR="00AE6E4D" w:rsidRDefault="00AE6E4D" w:rsidP="00AE6E4D">
      <w:pPr>
        <w:pStyle w:val="Titre"/>
        <w:jc w:val="center"/>
      </w:pPr>
    </w:p>
    <w:p w14:paraId="66825075" w14:textId="77777777" w:rsidR="00AE6E4D" w:rsidRDefault="00AE6E4D" w:rsidP="00AE6E4D">
      <w:pPr>
        <w:pStyle w:val="Titre"/>
        <w:jc w:val="center"/>
      </w:pPr>
    </w:p>
    <w:p w14:paraId="30557CAF" w14:textId="77777777" w:rsidR="00AE6E4D" w:rsidRDefault="00AE6E4D" w:rsidP="00AE6E4D">
      <w:pPr>
        <w:pStyle w:val="Titre"/>
        <w:jc w:val="center"/>
      </w:pPr>
    </w:p>
    <w:p w14:paraId="5A9D19CB" w14:textId="6ACA7B0F" w:rsidR="00AE6E4D" w:rsidRDefault="002C1855" w:rsidP="00AE6E4D">
      <w:pPr>
        <w:pStyle w:val="Titre"/>
        <w:jc w:val="center"/>
      </w:pPr>
      <w:r>
        <w:t xml:space="preserve">Soirée </w:t>
      </w:r>
      <w:r w:rsidR="004F0995">
        <w:t xml:space="preserve">des </w:t>
      </w:r>
      <w:r>
        <w:t>Aramis</w:t>
      </w:r>
      <w:r w:rsidR="0005194B">
        <w:t xml:space="preserve"> - </w:t>
      </w:r>
    </w:p>
    <w:p w14:paraId="57F360E1" w14:textId="77777777" w:rsidR="00C54353" w:rsidRDefault="00DA6D51" w:rsidP="00AE6E4D">
      <w:pPr>
        <w:pStyle w:val="Titre"/>
        <w:jc w:val="center"/>
      </w:pPr>
      <w:r>
        <w:t>Statuts et règlements</w:t>
      </w:r>
    </w:p>
    <w:p w14:paraId="2ED8734D" w14:textId="77777777" w:rsidR="00AE6E4D" w:rsidRPr="00AE6E4D" w:rsidRDefault="00AE6E4D" w:rsidP="00AE6E4D"/>
    <w:p w14:paraId="40CC2977" w14:textId="77777777" w:rsidR="00AE6E4D" w:rsidRDefault="00AE6E4D">
      <w:pPr>
        <w:sectPr w:rsidR="00AE6E4D" w:rsidSect="00D66DE3">
          <w:headerReference w:type="default" r:id="rId9"/>
          <w:footerReference w:type="default" r:id="rId10"/>
          <w:pgSz w:w="12240" w:h="15840"/>
          <w:pgMar w:top="851" w:right="1797" w:bottom="1440" w:left="1247" w:header="709" w:footer="709" w:gutter="0"/>
          <w:cols w:space="708"/>
          <w:docGrid w:linePitch="360"/>
        </w:sectPr>
      </w:pPr>
    </w:p>
    <w:p w14:paraId="735F818F" w14:textId="77777777" w:rsidR="00C54353" w:rsidRDefault="00C54353"/>
    <w:sdt>
      <w:sdtPr>
        <w:rPr>
          <w:rFonts w:ascii="Arial" w:eastAsiaTheme="minorHAnsi" w:hAnsi="Arial" w:cstheme="minorBidi"/>
          <w:color w:val="auto"/>
          <w:sz w:val="22"/>
          <w:szCs w:val="22"/>
          <w:lang w:val="fr-FR" w:eastAsia="en-US"/>
        </w:rPr>
        <w:id w:val="784618371"/>
        <w:docPartObj>
          <w:docPartGallery w:val="Table of Contents"/>
          <w:docPartUnique/>
        </w:docPartObj>
      </w:sdtPr>
      <w:sdtEndPr>
        <w:rPr>
          <w:b/>
          <w:bCs/>
        </w:rPr>
      </w:sdtEndPr>
      <w:sdtContent>
        <w:p w14:paraId="31FA4828" w14:textId="77777777" w:rsidR="00873387" w:rsidRDefault="00873387">
          <w:pPr>
            <w:pStyle w:val="En-ttedetabledesmatires"/>
            <w:rPr>
              <w:lang w:val="fr-FR"/>
            </w:rPr>
          </w:pPr>
          <w:r>
            <w:rPr>
              <w:lang w:val="fr-FR"/>
            </w:rPr>
            <w:t>Table des matières</w:t>
          </w:r>
        </w:p>
        <w:p w14:paraId="69AEEE16" w14:textId="77777777" w:rsidR="00873387" w:rsidRPr="00873387" w:rsidRDefault="00873387" w:rsidP="00873387">
          <w:pPr>
            <w:rPr>
              <w:lang w:val="fr-FR" w:eastAsia="fr-CA"/>
            </w:rPr>
          </w:pPr>
        </w:p>
        <w:p w14:paraId="347A35F0" w14:textId="117A866F" w:rsidR="001B3A84" w:rsidRDefault="00873387">
          <w:pPr>
            <w:pStyle w:val="TM1"/>
            <w:tabs>
              <w:tab w:val="right" w:leader="dot" w:pos="10790"/>
            </w:tabs>
            <w:rPr>
              <w:rFonts w:asciiTheme="minorHAnsi" w:eastAsiaTheme="minorEastAsia" w:hAnsiTheme="minorHAnsi"/>
              <w:noProof/>
              <w:kern w:val="2"/>
              <w:lang w:eastAsia="fr-CA"/>
              <w14:ligatures w14:val="standardContextual"/>
            </w:rPr>
          </w:pPr>
          <w:r>
            <w:fldChar w:fldCharType="begin"/>
          </w:r>
          <w:r>
            <w:instrText xml:space="preserve"> TOC \o "1-3" \h \z \u </w:instrText>
          </w:r>
          <w:r>
            <w:fldChar w:fldCharType="separate"/>
          </w:r>
          <w:hyperlink w:anchor="_Toc152314802" w:history="1">
            <w:r w:rsidR="001B3A84" w:rsidRPr="00EB609E">
              <w:rPr>
                <w:rStyle w:val="Lienhypertexte"/>
                <w:noProof/>
              </w:rPr>
              <w:t>Nature</w:t>
            </w:r>
            <w:r w:rsidR="001B3A84">
              <w:rPr>
                <w:noProof/>
                <w:webHidden/>
              </w:rPr>
              <w:tab/>
            </w:r>
            <w:r w:rsidR="001B3A84">
              <w:rPr>
                <w:noProof/>
                <w:webHidden/>
              </w:rPr>
              <w:fldChar w:fldCharType="begin"/>
            </w:r>
            <w:r w:rsidR="001B3A84">
              <w:rPr>
                <w:noProof/>
                <w:webHidden/>
              </w:rPr>
              <w:instrText xml:space="preserve"> PAGEREF _Toc152314802 \h </w:instrText>
            </w:r>
            <w:r w:rsidR="001B3A84">
              <w:rPr>
                <w:noProof/>
                <w:webHidden/>
              </w:rPr>
            </w:r>
            <w:r w:rsidR="001B3A84">
              <w:rPr>
                <w:noProof/>
                <w:webHidden/>
              </w:rPr>
              <w:fldChar w:fldCharType="separate"/>
            </w:r>
            <w:r w:rsidR="001B3A84">
              <w:rPr>
                <w:noProof/>
                <w:webHidden/>
              </w:rPr>
              <w:t>3</w:t>
            </w:r>
            <w:r w:rsidR="001B3A84">
              <w:rPr>
                <w:noProof/>
                <w:webHidden/>
              </w:rPr>
              <w:fldChar w:fldCharType="end"/>
            </w:r>
          </w:hyperlink>
        </w:p>
        <w:p w14:paraId="4F740942" w14:textId="62FC791C"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03" w:history="1">
            <w:r w:rsidR="001B3A84" w:rsidRPr="00EB609E">
              <w:rPr>
                <w:rStyle w:val="Lienhypertexte"/>
                <w:noProof/>
              </w:rPr>
              <w:t>Objectifs</w:t>
            </w:r>
            <w:r w:rsidR="001B3A84">
              <w:rPr>
                <w:noProof/>
                <w:webHidden/>
              </w:rPr>
              <w:tab/>
            </w:r>
            <w:r w:rsidR="001B3A84">
              <w:rPr>
                <w:noProof/>
                <w:webHidden/>
              </w:rPr>
              <w:fldChar w:fldCharType="begin"/>
            </w:r>
            <w:r w:rsidR="001B3A84">
              <w:rPr>
                <w:noProof/>
                <w:webHidden/>
              </w:rPr>
              <w:instrText xml:space="preserve"> PAGEREF _Toc152314803 \h </w:instrText>
            </w:r>
            <w:r w:rsidR="001B3A84">
              <w:rPr>
                <w:noProof/>
                <w:webHidden/>
              </w:rPr>
            </w:r>
            <w:r w:rsidR="001B3A84">
              <w:rPr>
                <w:noProof/>
                <w:webHidden/>
              </w:rPr>
              <w:fldChar w:fldCharType="separate"/>
            </w:r>
            <w:r w:rsidR="001B3A84">
              <w:rPr>
                <w:noProof/>
                <w:webHidden/>
              </w:rPr>
              <w:t>3</w:t>
            </w:r>
            <w:r w:rsidR="001B3A84">
              <w:rPr>
                <w:noProof/>
                <w:webHidden/>
              </w:rPr>
              <w:fldChar w:fldCharType="end"/>
            </w:r>
          </w:hyperlink>
        </w:p>
        <w:p w14:paraId="31941759" w14:textId="32FE987D"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04" w:history="1">
            <w:r w:rsidR="001B3A84" w:rsidRPr="00EB609E">
              <w:rPr>
                <w:rStyle w:val="Lienhypertexte"/>
                <w:noProof/>
              </w:rPr>
              <w:t>Procédure de mise en candidature</w:t>
            </w:r>
            <w:r w:rsidR="001B3A84">
              <w:rPr>
                <w:noProof/>
                <w:webHidden/>
              </w:rPr>
              <w:tab/>
            </w:r>
            <w:r w:rsidR="001B3A84">
              <w:rPr>
                <w:noProof/>
                <w:webHidden/>
              </w:rPr>
              <w:fldChar w:fldCharType="begin"/>
            </w:r>
            <w:r w:rsidR="001B3A84">
              <w:rPr>
                <w:noProof/>
                <w:webHidden/>
              </w:rPr>
              <w:instrText xml:space="preserve"> PAGEREF _Toc152314804 \h </w:instrText>
            </w:r>
            <w:r w:rsidR="001B3A84">
              <w:rPr>
                <w:noProof/>
                <w:webHidden/>
              </w:rPr>
            </w:r>
            <w:r w:rsidR="001B3A84">
              <w:rPr>
                <w:noProof/>
                <w:webHidden/>
              </w:rPr>
              <w:fldChar w:fldCharType="separate"/>
            </w:r>
            <w:r w:rsidR="001B3A84">
              <w:rPr>
                <w:noProof/>
                <w:webHidden/>
              </w:rPr>
              <w:t>4</w:t>
            </w:r>
            <w:r w:rsidR="001B3A84">
              <w:rPr>
                <w:noProof/>
                <w:webHidden/>
              </w:rPr>
              <w:fldChar w:fldCharType="end"/>
            </w:r>
          </w:hyperlink>
        </w:p>
        <w:p w14:paraId="19507A2A" w14:textId="5B0E7565"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05" w:history="1">
            <w:r w:rsidR="001B3A84" w:rsidRPr="00EB609E">
              <w:rPr>
                <w:rStyle w:val="Lienhypertexte"/>
                <w:noProof/>
              </w:rPr>
              <w:t>Conditions d’admissibilité</w:t>
            </w:r>
            <w:r w:rsidR="001B3A84">
              <w:rPr>
                <w:noProof/>
                <w:webHidden/>
              </w:rPr>
              <w:tab/>
            </w:r>
            <w:r w:rsidR="001B3A84">
              <w:rPr>
                <w:noProof/>
                <w:webHidden/>
              </w:rPr>
              <w:fldChar w:fldCharType="begin"/>
            </w:r>
            <w:r w:rsidR="001B3A84">
              <w:rPr>
                <w:noProof/>
                <w:webHidden/>
              </w:rPr>
              <w:instrText xml:space="preserve"> PAGEREF _Toc152314805 \h </w:instrText>
            </w:r>
            <w:r w:rsidR="001B3A84">
              <w:rPr>
                <w:noProof/>
                <w:webHidden/>
              </w:rPr>
            </w:r>
            <w:r w:rsidR="001B3A84">
              <w:rPr>
                <w:noProof/>
                <w:webHidden/>
              </w:rPr>
              <w:fldChar w:fldCharType="separate"/>
            </w:r>
            <w:r w:rsidR="001B3A84">
              <w:rPr>
                <w:noProof/>
                <w:webHidden/>
              </w:rPr>
              <w:t>4</w:t>
            </w:r>
            <w:r w:rsidR="001B3A84">
              <w:rPr>
                <w:noProof/>
                <w:webHidden/>
              </w:rPr>
              <w:fldChar w:fldCharType="end"/>
            </w:r>
          </w:hyperlink>
        </w:p>
        <w:p w14:paraId="3F6B6603" w14:textId="5ED6F576"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06" w:history="1">
            <w:r w:rsidR="001B3A84" w:rsidRPr="00EB609E">
              <w:rPr>
                <w:rStyle w:val="Lienhypertexte"/>
                <w:noProof/>
              </w:rPr>
              <w:t>Définition des 16 catégories</w:t>
            </w:r>
            <w:r w:rsidR="001B3A84">
              <w:rPr>
                <w:noProof/>
                <w:webHidden/>
              </w:rPr>
              <w:tab/>
            </w:r>
            <w:r w:rsidR="001B3A84">
              <w:rPr>
                <w:noProof/>
                <w:webHidden/>
              </w:rPr>
              <w:fldChar w:fldCharType="begin"/>
            </w:r>
            <w:r w:rsidR="001B3A84">
              <w:rPr>
                <w:noProof/>
                <w:webHidden/>
              </w:rPr>
              <w:instrText xml:space="preserve"> PAGEREF _Toc152314806 \h </w:instrText>
            </w:r>
            <w:r w:rsidR="001B3A84">
              <w:rPr>
                <w:noProof/>
                <w:webHidden/>
              </w:rPr>
            </w:r>
            <w:r w:rsidR="001B3A84">
              <w:rPr>
                <w:noProof/>
                <w:webHidden/>
              </w:rPr>
              <w:fldChar w:fldCharType="separate"/>
            </w:r>
            <w:r w:rsidR="001B3A84">
              <w:rPr>
                <w:noProof/>
                <w:webHidden/>
              </w:rPr>
              <w:t>5</w:t>
            </w:r>
            <w:r w:rsidR="001B3A84">
              <w:rPr>
                <w:noProof/>
                <w:webHidden/>
              </w:rPr>
              <w:fldChar w:fldCharType="end"/>
            </w:r>
          </w:hyperlink>
        </w:p>
        <w:p w14:paraId="1635693E" w14:textId="1F49D415"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07" w:history="1">
            <w:r w:rsidR="001B3A84" w:rsidRPr="00EB609E">
              <w:rPr>
                <w:rStyle w:val="Lienhypertexte"/>
                <w:noProof/>
              </w:rPr>
              <w:t>Comité de sélection</w:t>
            </w:r>
            <w:r w:rsidR="001B3A84">
              <w:rPr>
                <w:noProof/>
                <w:webHidden/>
              </w:rPr>
              <w:tab/>
            </w:r>
            <w:r w:rsidR="001B3A84">
              <w:rPr>
                <w:noProof/>
                <w:webHidden/>
              </w:rPr>
              <w:fldChar w:fldCharType="begin"/>
            </w:r>
            <w:r w:rsidR="001B3A84">
              <w:rPr>
                <w:noProof/>
                <w:webHidden/>
              </w:rPr>
              <w:instrText xml:space="preserve"> PAGEREF _Toc152314807 \h </w:instrText>
            </w:r>
            <w:r w:rsidR="001B3A84">
              <w:rPr>
                <w:noProof/>
                <w:webHidden/>
              </w:rPr>
            </w:r>
            <w:r w:rsidR="001B3A84">
              <w:rPr>
                <w:noProof/>
                <w:webHidden/>
              </w:rPr>
              <w:fldChar w:fldCharType="separate"/>
            </w:r>
            <w:r w:rsidR="001B3A84">
              <w:rPr>
                <w:noProof/>
                <w:webHidden/>
              </w:rPr>
              <w:t>8</w:t>
            </w:r>
            <w:r w:rsidR="001B3A84">
              <w:rPr>
                <w:noProof/>
                <w:webHidden/>
              </w:rPr>
              <w:fldChar w:fldCharType="end"/>
            </w:r>
          </w:hyperlink>
        </w:p>
        <w:p w14:paraId="1A13356F" w14:textId="0B492D6D"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08" w:history="1">
            <w:r w:rsidR="001B3A84" w:rsidRPr="00EB609E">
              <w:rPr>
                <w:rStyle w:val="Lienhypertexte"/>
                <w:noProof/>
              </w:rPr>
              <w:t>Mécanisme de sélection</w:t>
            </w:r>
            <w:r w:rsidR="001B3A84">
              <w:rPr>
                <w:noProof/>
                <w:webHidden/>
              </w:rPr>
              <w:tab/>
            </w:r>
            <w:r w:rsidR="001B3A84">
              <w:rPr>
                <w:noProof/>
                <w:webHidden/>
              </w:rPr>
              <w:fldChar w:fldCharType="begin"/>
            </w:r>
            <w:r w:rsidR="001B3A84">
              <w:rPr>
                <w:noProof/>
                <w:webHidden/>
              </w:rPr>
              <w:instrText xml:space="preserve"> PAGEREF _Toc152314808 \h </w:instrText>
            </w:r>
            <w:r w:rsidR="001B3A84">
              <w:rPr>
                <w:noProof/>
                <w:webHidden/>
              </w:rPr>
            </w:r>
            <w:r w:rsidR="001B3A84">
              <w:rPr>
                <w:noProof/>
                <w:webHidden/>
              </w:rPr>
              <w:fldChar w:fldCharType="separate"/>
            </w:r>
            <w:r w:rsidR="001B3A84">
              <w:rPr>
                <w:noProof/>
                <w:webHidden/>
              </w:rPr>
              <w:t>9</w:t>
            </w:r>
            <w:r w:rsidR="001B3A84">
              <w:rPr>
                <w:noProof/>
                <w:webHidden/>
              </w:rPr>
              <w:fldChar w:fldCharType="end"/>
            </w:r>
          </w:hyperlink>
        </w:p>
        <w:p w14:paraId="6DF5A8DB" w14:textId="06B68358"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09" w:history="1">
            <w:r w:rsidR="001B3A84" w:rsidRPr="00EB609E">
              <w:rPr>
                <w:rStyle w:val="Lienhypertexte"/>
                <w:noProof/>
              </w:rPr>
              <w:t>Critères de sélection</w:t>
            </w:r>
            <w:r w:rsidR="001B3A84">
              <w:rPr>
                <w:noProof/>
                <w:webHidden/>
              </w:rPr>
              <w:tab/>
            </w:r>
            <w:r w:rsidR="001B3A84">
              <w:rPr>
                <w:noProof/>
                <w:webHidden/>
              </w:rPr>
              <w:fldChar w:fldCharType="begin"/>
            </w:r>
            <w:r w:rsidR="001B3A84">
              <w:rPr>
                <w:noProof/>
                <w:webHidden/>
              </w:rPr>
              <w:instrText xml:space="preserve"> PAGEREF _Toc152314809 \h </w:instrText>
            </w:r>
            <w:r w:rsidR="001B3A84">
              <w:rPr>
                <w:noProof/>
                <w:webHidden/>
              </w:rPr>
            </w:r>
            <w:r w:rsidR="001B3A84">
              <w:rPr>
                <w:noProof/>
                <w:webHidden/>
              </w:rPr>
              <w:fldChar w:fldCharType="separate"/>
            </w:r>
            <w:r w:rsidR="001B3A84">
              <w:rPr>
                <w:noProof/>
                <w:webHidden/>
              </w:rPr>
              <w:t>10</w:t>
            </w:r>
            <w:r w:rsidR="001B3A84">
              <w:rPr>
                <w:noProof/>
                <w:webHidden/>
              </w:rPr>
              <w:fldChar w:fldCharType="end"/>
            </w:r>
          </w:hyperlink>
        </w:p>
        <w:p w14:paraId="045BC8FB" w14:textId="4D876610"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10" w:history="1">
            <w:r w:rsidR="001B3A84" w:rsidRPr="00EB609E">
              <w:rPr>
                <w:rStyle w:val="Lienhypertexte"/>
                <w:noProof/>
              </w:rPr>
              <w:t>Finalistes</w:t>
            </w:r>
            <w:r w:rsidR="001B3A84">
              <w:rPr>
                <w:noProof/>
                <w:webHidden/>
              </w:rPr>
              <w:tab/>
            </w:r>
            <w:r w:rsidR="001B3A84">
              <w:rPr>
                <w:noProof/>
                <w:webHidden/>
              </w:rPr>
              <w:fldChar w:fldCharType="begin"/>
            </w:r>
            <w:r w:rsidR="001B3A84">
              <w:rPr>
                <w:noProof/>
                <w:webHidden/>
              </w:rPr>
              <w:instrText xml:space="preserve"> PAGEREF _Toc152314810 \h </w:instrText>
            </w:r>
            <w:r w:rsidR="001B3A84">
              <w:rPr>
                <w:noProof/>
                <w:webHidden/>
              </w:rPr>
            </w:r>
            <w:r w:rsidR="001B3A84">
              <w:rPr>
                <w:noProof/>
                <w:webHidden/>
              </w:rPr>
              <w:fldChar w:fldCharType="separate"/>
            </w:r>
            <w:r w:rsidR="001B3A84">
              <w:rPr>
                <w:noProof/>
                <w:webHidden/>
              </w:rPr>
              <w:t>11</w:t>
            </w:r>
            <w:r w:rsidR="001B3A84">
              <w:rPr>
                <w:noProof/>
                <w:webHidden/>
              </w:rPr>
              <w:fldChar w:fldCharType="end"/>
            </w:r>
          </w:hyperlink>
        </w:p>
        <w:p w14:paraId="5039FC8E" w14:textId="1A32FD63"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11" w:history="1">
            <w:r w:rsidR="001B3A84" w:rsidRPr="00EB609E">
              <w:rPr>
                <w:rStyle w:val="Lienhypertexte"/>
                <w:noProof/>
              </w:rPr>
              <w:t>Prix</w:t>
            </w:r>
            <w:r w:rsidR="001B3A84">
              <w:rPr>
                <w:noProof/>
                <w:webHidden/>
              </w:rPr>
              <w:tab/>
            </w:r>
            <w:r w:rsidR="001B3A84">
              <w:rPr>
                <w:noProof/>
                <w:webHidden/>
              </w:rPr>
              <w:fldChar w:fldCharType="begin"/>
            </w:r>
            <w:r w:rsidR="001B3A84">
              <w:rPr>
                <w:noProof/>
                <w:webHidden/>
              </w:rPr>
              <w:instrText xml:space="preserve"> PAGEREF _Toc152314811 \h </w:instrText>
            </w:r>
            <w:r w:rsidR="001B3A84">
              <w:rPr>
                <w:noProof/>
                <w:webHidden/>
              </w:rPr>
            </w:r>
            <w:r w:rsidR="001B3A84">
              <w:rPr>
                <w:noProof/>
                <w:webHidden/>
              </w:rPr>
              <w:fldChar w:fldCharType="separate"/>
            </w:r>
            <w:r w:rsidR="001B3A84">
              <w:rPr>
                <w:noProof/>
                <w:webHidden/>
              </w:rPr>
              <w:t>11</w:t>
            </w:r>
            <w:r w:rsidR="001B3A84">
              <w:rPr>
                <w:noProof/>
                <w:webHidden/>
              </w:rPr>
              <w:fldChar w:fldCharType="end"/>
            </w:r>
          </w:hyperlink>
        </w:p>
        <w:p w14:paraId="5B9AB657" w14:textId="16716283" w:rsidR="001B3A84" w:rsidRDefault="001244F8">
          <w:pPr>
            <w:pStyle w:val="TM1"/>
            <w:tabs>
              <w:tab w:val="right" w:leader="dot" w:pos="10790"/>
            </w:tabs>
            <w:rPr>
              <w:rFonts w:asciiTheme="minorHAnsi" w:eastAsiaTheme="minorEastAsia" w:hAnsiTheme="minorHAnsi"/>
              <w:noProof/>
              <w:kern w:val="2"/>
              <w:lang w:eastAsia="fr-CA"/>
              <w14:ligatures w14:val="standardContextual"/>
            </w:rPr>
          </w:pPr>
          <w:hyperlink w:anchor="_Toc152314812" w:history="1">
            <w:r w:rsidR="001B3A84" w:rsidRPr="00EB609E">
              <w:rPr>
                <w:rStyle w:val="Lienhypertexte"/>
                <w:noProof/>
              </w:rPr>
              <w:t>Échéancier 2024</w:t>
            </w:r>
            <w:r w:rsidR="001B3A84">
              <w:rPr>
                <w:noProof/>
                <w:webHidden/>
              </w:rPr>
              <w:tab/>
            </w:r>
            <w:r w:rsidR="001B3A84">
              <w:rPr>
                <w:noProof/>
                <w:webHidden/>
              </w:rPr>
              <w:fldChar w:fldCharType="begin"/>
            </w:r>
            <w:r w:rsidR="001B3A84">
              <w:rPr>
                <w:noProof/>
                <w:webHidden/>
              </w:rPr>
              <w:instrText xml:space="preserve"> PAGEREF _Toc152314812 \h </w:instrText>
            </w:r>
            <w:r w:rsidR="001B3A84">
              <w:rPr>
                <w:noProof/>
                <w:webHidden/>
              </w:rPr>
            </w:r>
            <w:r w:rsidR="001B3A84">
              <w:rPr>
                <w:noProof/>
                <w:webHidden/>
              </w:rPr>
              <w:fldChar w:fldCharType="separate"/>
            </w:r>
            <w:r w:rsidR="001B3A84">
              <w:rPr>
                <w:noProof/>
                <w:webHidden/>
              </w:rPr>
              <w:t>12</w:t>
            </w:r>
            <w:r w:rsidR="001B3A84">
              <w:rPr>
                <w:noProof/>
                <w:webHidden/>
              </w:rPr>
              <w:fldChar w:fldCharType="end"/>
            </w:r>
          </w:hyperlink>
        </w:p>
        <w:p w14:paraId="60644FA8" w14:textId="595210E1" w:rsidR="00873387" w:rsidRDefault="00873387">
          <w:r>
            <w:rPr>
              <w:b/>
              <w:bCs/>
              <w:lang w:val="fr-FR"/>
            </w:rPr>
            <w:fldChar w:fldCharType="end"/>
          </w:r>
        </w:p>
      </w:sdtContent>
    </w:sdt>
    <w:p w14:paraId="0350C6FD" w14:textId="77777777" w:rsidR="00873387" w:rsidRDefault="00873387"/>
    <w:p w14:paraId="4CEE7B0D" w14:textId="77777777" w:rsidR="00873387" w:rsidRDefault="00873387"/>
    <w:p w14:paraId="73F382D4" w14:textId="77777777" w:rsidR="00873387" w:rsidRDefault="00873387">
      <w:r>
        <w:br w:type="page"/>
      </w:r>
    </w:p>
    <w:p w14:paraId="5FEEFF71" w14:textId="77777777" w:rsidR="00873387" w:rsidRDefault="00873387"/>
    <w:p w14:paraId="6ECA78C6" w14:textId="142FD430" w:rsidR="00C54353" w:rsidRPr="00F6541E" w:rsidRDefault="00C54353" w:rsidP="00AE6E4D">
      <w:pPr>
        <w:pStyle w:val="Titre1"/>
      </w:pPr>
      <w:bookmarkStart w:id="0" w:name="_Toc152314802"/>
      <w:r w:rsidRPr="00F6541E">
        <w:t>Nature</w:t>
      </w:r>
      <w:bookmarkEnd w:id="0"/>
      <w:r w:rsidRPr="00F6541E">
        <w:t xml:space="preserve"> </w:t>
      </w:r>
    </w:p>
    <w:p w14:paraId="68884541" w14:textId="77777777" w:rsidR="00C54353" w:rsidRDefault="00C54353"/>
    <w:p w14:paraId="4ED5BC3C" w14:textId="03572763" w:rsidR="00C54353" w:rsidRDefault="002C1855">
      <w:r>
        <w:t xml:space="preserve">La Soirée </w:t>
      </w:r>
      <w:r w:rsidR="004F0995">
        <w:t xml:space="preserve">des </w:t>
      </w:r>
      <w:r>
        <w:t>Aramis</w:t>
      </w:r>
      <w:r w:rsidR="00C54353">
        <w:t xml:space="preserve"> est coordonné</w:t>
      </w:r>
      <w:r>
        <w:t>e</w:t>
      </w:r>
      <w:r w:rsidR="00C54353">
        <w:t xml:space="preserve"> par </w:t>
      </w:r>
      <w:r w:rsidR="0005194B">
        <w:t>Cheval Québec</w:t>
      </w:r>
      <w:r w:rsidR="00C54353">
        <w:t>. Réalisé</w:t>
      </w:r>
      <w:r>
        <w:t xml:space="preserve">e annuellement, elle </w:t>
      </w:r>
      <w:r w:rsidR="0005194B">
        <w:t xml:space="preserve">souligne l’engagement bénévole au sein de l’industrie équestre, ainsi que l’excellence </w:t>
      </w:r>
      <w:r w:rsidR="00C54353">
        <w:t>des athlètes, chevaux,</w:t>
      </w:r>
      <w:r w:rsidR="0005194B">
        <w:t xml:space="preserve"> artisans, éleveurs,</w:t>
      </w:r>
      <w:r w:rsidR="00C27703">
        <w:t xml:space="preserve"> intervenants</w:t>
      </w:r>
      <w:r w:rsidR="0005194B">
        <w:t>, officiels en sport et en loisir</w:t>
      </w:r>
      <w:r w:rsidR="00C54353">
        <w:t xml:space="preserve">. </w:t>
      </w:r>
    </w:p>
    <w:p w14:paraId="78A319AB" w14:textId="77777777" w:rsidR="00C54353" w:rsidRDefault="00C54353"/>
    <w:p w14:paraId="241CA717" w14:textId="31934724" w:rsidR="00C54353" w:rsidRPr="00F6541E" w:rsidRDefault="00C54353" w:rsidP="00AE6E4D">
      <w:pPr>
        <w:pStyle w:val="Titre1"/>
      </w:pPr>
      <w:bookmarkStart w:id="1" w:name="_Toc152314803"/>
      <w:r w:rsidRPr="00F6541E">
        <w:t>Objectifs</w:t>
      </w:r>
      <w:bookmarkEnd w:id="1"/>
    </w:p>
    <w:p w14:paraId="7A42DB78" w14:textId="77777777" w:rsidR="00C54353" w:rsidRPr="00F6541E" w:rsidRDefault="00C54353">
      <w:pPr>
        <w:rPr>
          <w:b/>
        </w:rPr>
      </w:pPr>
    </w:p>
    <w:p w14:paraId="71EA7AAF" w14:textId="77777777" w:rsidR="00C54353" w:rsidRDefault="00C54353">
      <w:r>
        <w:t xml:space="preserve">Les objectifs poursuivis par </w:t>
      </w:r>
      <w:r w:rsidR="002C1855">
        <w:t>la Soirée des Aramis</w:t>
      </w:r>
      <w:r>
        <w:t xml:space="preserve"> sont les suivants : </w:t>
      </w:r>
    </w:p>
    <w:p w14:paraId="4B718196" w14:textId="77777777" w:rsidR="00C54353" w:rsidRDefault="00C54353" w:rsidP="00C54353">
      <w:pPr>
        <w:pStyle w:val="Paragraphedeliste"/>
        <w:numPr>
          <w:ilvl w:val="0"/>
          <w:numId w:val="1"/>
        </w:numPr>
      </w:pPr>
      <w:r>
        <w:t xml:space="preserve">Honorer officiellement les meilleurs représentants québécois </w:t>
      </w:r>
      <w:r w:rsidR="0005194B">
        <w:t>de l’industrie équestre</w:t>
      </w:r>
    </w:p>
    <w:p w14:paraId="5C8534A0" w14:textId="77777777" w:rsidR="00C54353" w:rsidRDefault="00C54353" w:rsidP="00C54353">
      <w:pPr>
        <w:pStyle w:val="Paragraphedeliste"/>
        <w:numPr>
          <w:ilvl w:val="0"/>
          <w:numId w:val="1"/>
        </w:numPr>
      </w:pPr>
      <w:r>
        <w:t xml:space="preserve">Promouvoir l’excellence </w:t>
      </w:r>
    </w:p>
    <w:p w14:paraId="7D40D5DB" w14:textId="77777777" w:rsidR="00C54353" w:rsidRDefault="00C54353" w:rsidP="00C54353">
      <w:pPr>
        <w:pStyle w:val="Paragraphedeliste"/>
        <w:numPr>
          <w:ilvl w:val="0"/>
          <w:numId w:val="1"/>
        </w:numPr>
      </w:pPr>
      <w:r>
        <w:t xml:space="preserve">Regrouper les représentants </w:t>
      </w:r>
      <w:r w:rsidR="0005194B">
        <w:t>de l’industrie équestre</w:t>
      </w:r>
      <w:r>
        <w:t xml:space="preserve"> et la communauté d’affaire.</w:t>
      </w:r>
    </w:p>
    <w:p w14:paraId="697E6341" w14:textId="5D2BE9FE" w:rsidR="00C54353" w:rsidRDefault="00873387" w:rsidP="00C54353">
      <w:r>
        <w:br w:type="page"/>
      </w:r>
    </w:p>
    <w:p w14:paraId="30B2AC33" w14:textId="450B80CD" w:rsidR="00C54353" w:rsidRPr="00F6541E" w:rsidRDefault="00C54353" w:rsidP="00AE6E4D">
      <w:pPr>
        <w:pStyle w:val="Titre1"/>
      </w:pPr>
      <w:bookmarkStart w:id="2" w:name="_Toc152314804"/>
      <w:r w:rsidRPr="00F6541E">
        <w:lastRenderedPageBreak/>
        <w:t>Procédure de mise en candidature</w:t>
      </w:r>
      <w:bookmarkEnd w:id="2"/>
    </w:p>
    <w:p w14:paraId="5184F678" w14:textId="77777777" w:rsidR="00C54353" w:rsidRDefault="00C54353" w:rsidP="00C54353"/>
    <w:p w14:paraId="74F0408B" w14:textId="720F79A9" w:rsidR="00C54353" w:rsidRPr="00BC1714" w:rsidRDefault="002A2148" w:rsidP="00C54353">
      <w:pPr>
        <w:pStyle w:val="Paragraphedeliste"/>
        <w:numPr>
          <w:ilvl w:val="0"/>
          <w:numId w:val="2"/>
        </w:numPr>
      </w:pPr>
      <w:r w:rsidRPr="00BC1714">
        <w:t>La personne mise en candidature</w:t>
      </w:r>
      <w:r w:rsidR="00C54353" w:rsidRPr="00BC1714">
        <w:t xml:space="preserve"> doit être membre</w:t>
      </w:r>
      <w:r w:rsidR="000E3C6C" w:rsidRPr="00BC1714">
        <w:t xml:space="preserve"> de </w:t>
      </w:r>
      <w:r w:rsidR="0005194B" w:rsidRPr="00BC1714">
        <w:t>Cheval Québec</w:t>
      </w:r>
    </w:p>
    <w:p w14:paraId="3FE9045D" w14:textId="77777777" w:rsidR="006F5BD4" w:rsidRPr="00BC1714" w:rsidRDefault="006F5BD4" w:rsidP="006F5BD4">
      <w:pPr>
        <w:pStyle w:val="Paragraphedeliste"/>
        <w:ind w:left="644"/>
      </w:pPr>
    </w:p>
    <w:p w14:paraId="695944F7" w14:textId="77777777" w:rsidR="006F5BD4" w:rsidRPr="00BC1714" w:rsidRDefault="00C54353" w:rsidP="006F5BD4">
      <w:pPr>
        <w:pStyle w:val="Paragraphedeliste"/>
        <w:numPr>
          <w:ilvl w:val="0"/>
          <w:numId w:val="2"/>
        </w:numPr>
      </w:pPr>
      <w:r w:rsidRPr="00BC1714">
        <w:t>Seuls les dossiers complets seront considérés. Ils doivent être complétés, dactylographiés. Chaque personne qui présente la candidature a l’obligation de fournir tous les renseignements demandés</w:t>
      </w:r>
      <w:r w:rsidR="0005194B" w:rsidRPr="00BC1714">
        <w:t>.</w:t>
      </w:r>
      <w:r w:rsidR="006F5BD4" w:rsidRPr="00BC1714">
        <w:t xml:space="preserve"> </w:t>
      </w:r>
    </w:p>
    <w:p w14:paraId="20B7A820" w14:textId="77777777" w:rsidR="006F5BD4" w:rsidRPr="00BC1714" w:rsidRDefault="006F5BD4" w:rsidP="006F5BD4">
      <w:pPr>
        <w:pStyle w:val="Paragraphedeliste"/>
        <w:ind w:left="644"/>
      </w:pPr>
    </w:p>
    <w:p w14:paraId="40B998C9" w14:textId="40DC6F61" w:rsidR="006F5BD4" w:rsidRPr="00BC1714" w:rsidRDefault="00B4211D" w:rsidP="006F5BD4">
      <w:pPr>
        <w:pStyle w:val="Paragraphedeliste"/>
        <w:numPr>
          <w:ilvl w:val="0"/>
          <w:numId w:val="2"/>
        </w:numPr>
      </w:pPr>
      <w:r w:rsidRPr="00BC1714">
        <w:t>Les candidatures</w:t>
      </w:r>
      <w:r w:rsidR="006F5BD4" w:rsidRPr="00BC1714">
        <w:t xml:space="preserve"> </w:t>
      </w:r>
      <w:r w:rsidR="000E3C6C" w:rsidRPr="00BC1714">
        <w:t xml:space="preserve">peuvent </w:t>
      </w:r>
      <w:r w:rsidR="00556821" w:rsidRPr="00BC1714">
        <w:t xml:space="preserve">être </w:t>
      </w:r>
      <w:r w:rsidR="000E3C6C" w:rsidRPr="00BC1714">
        <w:t>dépos</w:t>
      </w:r>
      <w:r w:rsidR="00556821" w:rsidRPr="00BC1714">
        <w:t>ées</w:t>
      </w:r>
      <w:r w:rsidR="000E3C6C" w:rsidRPr="00BC1714">
        <w:t xml:space="preserve"> </w:t>
      </w:r>
      <w:r w:rsidR="006F5BD4" w:rsidRPr="00BC1714">
        <w:t xml:space="preserve">pour chacune des catégories. </w:t>
      </w:r>
      <w:r w:rsidR="00723451" w:rsidRPr="00BC1714">
        <w:t xml:space="preserve"> </w:t>
      </w:r>
    </w:p>
    <w:p w14:paraId="20CCF4E3" w14:textId="77777777" w:rsidR="00B4211D" w:rsidRPr="00BC1714" w:rsidRDefault="00B4211D" w:rsidP="004C366C"/>
    <w:p w14:paraId="0B347F33" w14:textId="78008FD4" w:rsidR="001B3A84" w:rsidRDefault="001B3A84" w:rsidP="00477E5F">
      <w:pPr>
        <w:pStyle w:val="Paragraphedeliste"/>
        <w:numPr>
          <w:ilvl w:val="0"/>
          <w:numId w:val="3"/>
        </w:numPr>
        <w:ind w:firstLine="698"/>
      </w:pPr>
      <w:r>
        <w:t>Activité équestre de l’année</w:t>
      </w:r>
    </w:p>
    <w:p w14:paraId="09E6E142" w14:textId="6AE9176C" w:rsidR="00B4211D" w:rsidRPr="00BC1714" w:rsidRDefault="00B4211D" w:rsidP="00477E5F">
      <w:pPr>
        <w:pStyle w:val="Paragraphedeliste"/>
        <w:numPr>
          <w:ilvl w:val="0"/>
          <w:numId w:val="3"/>
        </w:numPr>
        <w:ind w:firstLine="698"/>
      </w:pPr>
      <w:r w:rsidRPr="00BC1714">
        <w:t xml:space="preserve">Ambassadeur de l’année </w:t>
      </w:r>
    </w:p>
    <w:p w14:paraId="795C51C0" w14:textId="77777777" w:rsidR="00B4211D" w:rsidRDefault="00B4211D" w:rsidP="004C366C">
      <w:pPr>
        <w:pStyle w:val="Paragraphedeliste"/>
        <w:numPr>
          <w:ilvl w:val="0"/>
          <w:numId w:val="3"/>
        </w:numPr>
        <w:ind w:firstLine="698"/>
      </w:pPr>
      <w:r w:rsidRPr="00BC1714">
        <w:t>Association de l’année</w:t>
      </w:r>
    </w:p>
    <w:p w14:paraId="506888A2" w14:textId="0132FD75" w:rsidR="001B3A84" w:rsidRPr="00BC1714" w:rsidRDefault="001B3A84" w:rsidP="001B3A84">
      <w:pPr>
        <w:pStyle w:val="Paragraphedeliste"/>
        <w:numPr>
          <w:ilvl w:val="0"/>
          <w:numId w:val="3"/>
        </w:numPr>
        <w:ind w:left="2127" w:hanging="709"/>
      </w:pPr>
      <w:r>
        <w:t>Athlète de l’année sur la scène Nord-Américaine</w:t>
      </w:r>
    </w:p>
    <w:p w14:paraId="38EA8C3F" w14:textId="395E12ED" w:rsidR="00B4211D" w:rsidRDefault="00B4211D" w:rsidP="006D4F10">
      <w:pPr>
        <w:pStyle w:val="Paragraphedeliste"/>
        <w:numPr>
          <w:ilvl w:val="0"/>
          <w:numId w:val="3"/>
        </w:numPr>
        <w:ind w:left="2127" w:hanging="709"/>
      </w:pPr>
      <w:r w:rsidRPr="00BC1714">
        <w:t xml:space="preserve">Athlète </w:t>
      </w:r>
      <w:r w:rsidR="00D77455">
        <w:t>de l’année</w:t>
      </w:r>
      <w:r w:rsidR="004F0995">
        <w:t xml:space="preserve"> sur la scène internationale</w:t>
      </w:r>
    </w:p>
    <w:p w14:paraId="55146C10" w14:textId="6FD27DDE" w:rsidR="00B4211D" w:rsidRDefault="00B4211D" w:rsidP="004C366C">
      <w:pPr>
        <w:pStyle w:val="Paragraphedeliste"/>
        <w:numPr>
          <w:ilvl w:val="0"/>
          <w:numId w:val="3"/>
        </w:numPr>
        <w:ind w:firstLine="698"/>
      </w:pPr>
      <w:r w:rsidRPr="00BC1714">
        <w:t>Bénévole de l’année</w:t>
      </w:r>
    </w:p>
    <w:p w14:paraId="6ABDFE64" w14:textId="0DB33BF5" w:rsidR="001B3A84" w:rsidRPr="00BC1714" w:rsidRDefault="001B3A84" w:rsidP="001B3A84">
      <w:pPr>
        <w:pStyle w:val="Paragraphedeliste"/>
        <w:numPr>
          <w:ilvl w:val="0"/>
          <w:numId w:val="3"/>
        </w:numPr>
        <w:ind w:firstLine="698"/>
      </w:pPr>
      <w:r>
        <w:t>Cheval</w:t>
      </w:r>
      <w:r w:rsidRPr="00BC1714">
        <w:t xml:space="preserve"> reproducteur de l'année</w:t>
      </w:r>
    </w:p>
    <w:p w14:paraId="0B8290B6" w14:textId="1948BE44" w:rsidR="00B4211D" w:rsidRPr="00BC1714" w:rsidRDefault="00B4211D" w:rsidP="004C366C">
      <w:pPr>
        <w:pStyle w:val="Paragraphedeliste"/>
        <w:numPr>
          <w:ilvl w:val="0"/>
          <w:numId w:val="3"/>
        </w:numPr>
        <w:ind w:firstLine="698"/>
      </w:pPr>
      <w:r w:rsidRPr="00BC1714">
        <w:t>Club équestre de l’année</w:t>
      </w:r>
      <w:r w:rsidR="00BF2FD3">
        <w:t> </w:t>
      </w:r>
    </w:p>
    <w:p w14:paraId="2AF64300" w14:textId="53B9729B" w:rsidR="00B4211D" w:rsidRPr="00BC1714" w:rsidRDefault="00B4211D" w:rsidP="004C366C">
      <w:pPr>
        <w:pStyle w:val="Paragraphedeliste"/>
        <w:numPr>
          <w:ilvl w:val="0"/>
          <w:numId w:val="3"/>
        </w:numPr>
        <w:ind w:firstLine="698"/>
      </w:pPr>
      <w:r w:rsidRPr="00BC1714">
        <w:t xml:space="preserve">Compétition </w:t>
      </w:r>
      <w:r w:rsidR="00D77455">
        <w:t>de l’année</w:t>
      </w:r>
    </w:p>
    <w:p w14:paraId="3C87D9BA" w14:textId="06C1DFC8" w:rsidR="00B4211D" w:rsidRPr="00BC1714" w:rsidRDefault="00B4211D" w:rsidP="004C366C">
      <w:pPr>
        <w:pStyle w:val="Paragraphedeliste"/>
        <w:numPr>
          <w:ilvl w:val="0"/>
          <w:numId w:val="3"/>
        </w:numPr>
        <w:ind w:firstLine="698"/>
      </w:pPr>
      <w:r w:rsidRPr="00BC1714">
        <w:t>Éleveur reconnu de l’année</w:t>
      </w:r>
      <w:r w:rsidR="006312FC">
        <w:t xml:space="preserve">  </w:t>
      </w:r>
    </w:p>
    <w:p w14:paraId="42B88352" w14:textId="5A7F64E3" w:rsidR="00B4211D" w:rsidRPr="00BC1714" w:rsidRDefault="00B4211D" w:rsidP="004C366C">
      <w:pPr>
        <w:pStyle w:val="Paragraphedeliste"/>
        <w:numPr>
          <w:ilvl w:val="0"/>
          <w:numId w:val="3"/>
        </w:numPr>
        <w:ind w:firstLine="698"/>
      </w:pPr>
      <w:r w:rsidRPr="00BC1714">
        <w:t>Entraîneur de l’année</w:t>
      </w:r>
      <w:r w:rsidR="00021699">
        <w:t> </w:t>
      </w:r>
    </w:p>
    <w:p w14:paraId="5EF04ECF" w14:textId="5ECCC8CF" w:rsidR="00B4211D" w:rsidRPr="00BC1714" w:rsidRDefault="00B4211D" w:rsidP="00D77455">
      <w:pPr>
        <w:pStyle w:val="Paragraphedeliste"/>
        <w:numPr>
          <w:ilvl w:val="0"/>
          <w:numId w:val="3"/>
        </w:numPr>
        <w:ind w:firstLine="698"/>
      </w:pPr>
      <w:r w:rsidRPr="00BC1714">
        <w:t xml:space="preserve">Meilleur cheval origine </w:t>
      </w:r>
      <w:r w:rsidR="002128C6" w:rsidRPr="00BC1714">
        <w:t>Q</w:t>
      </w:r>
      <w:r w:rsidRPr="00BC1714">
        <w:t xml:space="preserve">uébec </w:t>
      </w:r>
    </w:p>
    <w:p w14:paraId="440C3A0F" w14:textId="71409619" w:rsidR="00B4211D" w:rsidRPr="00BC1714" w:rsidRDefault="00B4211D" w:rsidP="006F5BD4">
      <w:pPr>
        <w:pStyle w:val="Paragraphedeliste"/>
        <w:numPr>
          <w:ilvl w:val="0"/>
          <w:numId w:val="3"/>
        </w:numPr>
        <w:ind w:firstLine="698"/>
      </w:pPr>
      <w:r w:rsidRPr="00BC1714">
        <w:t>Meilleur étalon de compétition</w:t>
      </w:r>
      <w:r w:rsidR="00021699">
        <w:t xml:space="preserve">  </w:t>
      </w:r>
    </w:p>
    <w:p w14:paraId="40111262" w14:textId="0A5CCB3E" w:rsidR="00B4211D" w:rsidRDefault="00B4211D" w:rsidP="00D77455">
      <w:pPr>
        <w:pStyle w:val="Paragraphedeliste"/>
        <w:numPr>
          <w:ilvl w:val="0"/>
          <w:numId w:val="3"/>
        </w:numPr>
        <w:ind w:firstLine="698"/>
      </w:pPr>
      <w:r w:rsidRPr="00BC1714">
        <w:t>Officiel de l’année</w:t>
      </w:r>
      <w:r w:rsidR="00021699">
        <w:t xml:space="preserve"> </w:t>
      </w:r>
    </w:p>
    <w:p w14:paraId="5148C1A6" w14:textId="77E90F24" w:rsidR="00D77455" w:rsidRDefault="00D77455" w:rsidP="006F5BD4">
      <w:pPr>
        <w:pStyle w:val="Paragraphedeliste"/>
        <w:numPr>
          <w:ilvl w:val="0"/>
          <w:numId w:val="3"/>
        </w:numPr>
        <w:ind w:firstLine="698"/>
      </w:pPr>
      <w:r>
        <w:t>Randonneur de l’année</w:t>
      </w:r>
    </w:p>
    <w:p w14:paraId="45008A68" w14:textId="40CA961E" w:rsidR="00D77455" w:rsidRDefault="00D77455" w:rsidP="006F5BD4">
      <w:pPr>
        <w:pStyle w:val="Paragraphedeliste"/>
        <w:numPr>
          <w:ilvl w:val="0"/>
          <w:numId w:val="3"/>
        </w:numPr>
        <w:ind w:firstLine="698"/>
      </w:pPr>
      <w:r w:rsidRPr="00BC1714">
        <w:t>Prix Hommage</w:t>
      </w:r>
    </w:p>
    <w:p w14:paraId="24B92B71" w14:textId="340CAB63" w:rsidR="00873387" w:rsidRDefault="00873387"/>
    <w:p w14:paraId="7BD31589" w14:textId="791B1255" w:rsidR="006D4F10" w:rsidRPr="006D4F10" w:rsidRDefault="006D4F10" w:rsidP="00AE6E4D">
      <w:pPr>
        <w:pStyle w:val="Titre1"/>
      </w:pPr>
      <w:bookmarkStart w:id="3" w:name="_Toc152314805"/>
      <w:r w:rsidRPr="006D4F10">
        <w:t>Conditions d’admissibilité</w:t>
      </w:r>
      <w:bookmarkEnd w:id="3"/>
    </w:p>
    <w:p w14:paraId="6BEE31F6" w14:textId="77777777" w:rsidR="006D4F10" w:rsidRDefault="006D4F10" w:rsidP="006F5BD4">
      <w:pPr>
        <w:pStyle w:val="Paragraphedeliste"/>
        <w:ind w:left="644"/>
      </w:pPr>
    </w:p>
    <w:p w14:paraId="2BFF9AB0" w14:textId="77777777" w:rsidR="006D4F10" w:rsidRDefault="006D4F10" w:rsidP="006D4F10">
      <w:pPr>
        <w:pStyle w:val="Paragraphedeliste"/>
        <w:numPr>
          <w:ilvl w:val="0"/>
          <w:numId w:val="4"/>
        </w:numPr>
      </w:pPr>
      <w:r>
        <w:t xml:space="preserve">Tout candidat doit être membre de </w:t>
      </w:r>
      <w:r w:rsidR="004C366C">
        <w:t xml:space="preserve">Cheval </w:t>
      </w:r>
      <w:r w:rsidR="006E4446">
        <w:t>Québec.</w:t>
      </w:r>
    </w:p>
    <w:p w14:paraId="07DE1035" w14:textId="77777777" w:rsidR="006E4446" w:rsidRDefault="006E4446" w:rsidP="006E4446">
      <w:pPr>
        <w:pStyle w:val="Paragraphedeliste"/>
        <w:ind w:left="1364"/>
      </w:pPr>
    </w:p>
    <w:p w14:paraId="6D20728E" w14:textId="77777777" w:rsidR="006D4F10" w:rsidRDefault="006E4446" w:rsidP="006E4446">
      <w:pPr>
        <w:pStyle w:val="Paragraphedeliste"/>
        <w:numPr>
          <w:ilvl w:val="0"/>
          <w:numId w:val="4"/>
        </w:numPr>
      </w:pPr>
      <w:r>
        <w:t xml:space="preserve">Tout candidat doit être </w:t>
      </w:r>
      <w:r w:rsidR="006D4F10">
        <w:t xml:space="preserve">résident du Québec. </w:t>
      </w:r>
    </w:p>
    <w:p w14:paraId="10D79F5C" w14:textId="77777777" w:rsidR="006D4F10" w:rsidRDefault="006D4F10" w:rsidP="006D4F10">
      <w:pPr>
        <w:pStyle w:val="Paragraphedeliste"/>
        <w:ind w:left="1364"/>
      </w:pPr>
    </w:p>
    <w:p w14:paraId="3B0943F2" w14:textId="4128A393" w:rsidR="006D4F10" w:rsidRDefault="006D4F10" w:rsidP="006D4F10">
      <w:pPr>
        <w:pStyle w:val="Paragraphedeliste"/>
        <w:numPr>
          <w:ilvl w:val="0"/>
          <w:numId w:val="4"/>
        </w:numPr>
      </w:pPr>
      <w:r>
        <w:t xml:space="preserve">Les candidatures peuvent être déposées par </w:t>
      </w:r>
      <w:r w:rsidR="004F0995">
        <w:t>le candidat, ou par une personne</w:t>
      </w:r>
      <w:r>
        <w:t xml:space="preserve"> membre </w:t>
      </w:r>
      <w:r w:rsidR="004F0995">
        <w:t>ou non membre de</w:t>
      </w:r>
      <w:r>
        <w:t xml:space="preserve"> </w:t>
      </w:r>
      <w:r w:rsidR="004C366C">
        <w:t>Cheval</w:t>
      </w:r>
      <w:r>
        <w:t xml:space="preserve"> Québec</w:t>
      </w:r>
      <w:r w:rsidR="004F0995">
        <w:t xml:space="preserve"> au nom du </w:t>
      </w:r>
      <w:proofErr w:type="gramStart"/>
      <w:r w:rsidR="004F0995">
        <w:t>candidat</w:t>
      </w:r>
      <w:r>
        <w:t xml:space="preserve"> </w:t>
      </w:r>
      <w:r w:rsidR="004F0995">
        <w:t>,</w:t>
      </w:r>
      <w:r>
        <w:t>ou</w:t>
      </w:r>
      <w:proofErr w:type="gramEnd"/>
      <w:r>
        <w:t xml:space="preserve"> par une association</w:t>
      </w:r>
      <w:r w:rsidR="004C366C">
        <w:t xml:space="preserve"> ou club équestre</w:t>
      </w:r>
      <w:r>
        <w:t xml:space="preserve"> affilié</w:t>
      </w:r>
      <w:r w:rsidR="004C366C">
        <w:t>(</w:t>
      </w:r>
      <w:r>
        <w:t>e</w:t>
      </w:r>
      <w:r w:rsidR="004C366C">
        <w:t>) à Cheval</w:t>
      </w:r>
      <w:r>
        <w:t xml:space="preserve"> Québec. </w:t>
      </w:r>
    </w:p>
    <w:p w14:paraId="6D80653E" w14:textId="77777777" w:rsidR="00033B8E" w:rsidRDefault="00033B8E" w:rsidP="00033B8E">
      <w:pPr>
        <w:pStyle w:val="Paragraphedeliste"/>
      </w:pPr>
    </w:p>
    <w:p w14:paraId="71B8DC8E" w14:textId="3BAB1C09" w:rsidR="00033B8E" w:rsidRPr="00CB6AFE" w:rsidRDefault="00033B8E" w:rsidP="006D4F10">
      <w:pPr>
        <w:pStyle w:val="Paragraphedeliste"/>
        <w:numPr>
          <w:ilvl w:val="0"/>
          <w:numId w:val="4"/>
        </w:numPr>
      </w:pPr>
      <w:r>
        <w:t xml:space="preserve">Pour </w:t>
      </w:r>
      <w:r w:rsidRPr="00CB6AFE">
        <w:t xml:space="preserve">la catégorie « Entraîneur de l’année », le candidat doit être </w:t>
      </w:r>
      <w:r w:rsidR="005F593D" w:rsidRPr="00CB6AFE">
        <w:t xml:space="preserve">un entraîneur </w:t>
      </w:r>
      <w:r w:rsidR="004F363B" w:rsidRPr="00CB6AFE">
        <w:t>certifié dans</w:t>
      </w:r>
      <w:r w:rsidR="004C366C" w:rsidRPr="00CB6AFE">
        <w:t xml:space="preserve"> le cadre du PNCE, en règle.</w:t>
      </w:r>
    </w:p>
    <w:p w14:paraId="5BF2161E" w14:textId="77777777" w:rsidR="00325D7A" w:rsidRPr="00CB6AFE" w:rsidRDefault="00325D7A" w:rsidP="00325D7A">
      <w:pPr>
        <w:pStyle w:val="Paragraphedeliste"/>
      </w:pPr>
    </w:p>
    <w:p w14:paraId="71475157" w14:textId="46FD2BB4" w:rsidR="00325D7A" w:rsidRDefault="00325D7A" w:rsidP="006D4F10">
      <w:pPr>
        <w:pStyle w:val="Paragraphedeliste"/>
        <w:numPr>
          <w:ilvl w:val="0"/>
          <w:numId w:val="4"/>
        </w:numPr>
      </w:pPr>
      <w:r w:rsidRPr="00CB6AFE">
        <w:t>Les performances ou motifs</w:t>
      </w:r>
      <w:r>
        <w:t xml:space="preserve"> justifiant la candidature doivent avoir été réalisés entre le </w:t>
      </w:r>
      <w:r w:rsidR="004C366C">
        <w:t>1</w:t>
      </w:r>
      <w:r w:rsidR="004C366C" w:rsidRPr="004C366C">
        <w:rPr>
          <w:vertAlign w:val="superscript"/>
        </w:rPr>
        <w:t>er</w:t>
      </w:r>
      <w:r w:rsidR="004C366C">
        <w:t xml:space="preserve"> janvier </w:t>
      </w:r>
      <w:r w:rsidR="002A2148">
        <w:t>20</w:t>
      </w:r>
      <w:r w:rsidR="004F363B">
        <w:t>2</w:t>
      </w:r>
      <w:r w:rsidR="00D77455">
        <w:t>3</w:t>
      </w:r>
      <w:r w:rsidR="002A2148">
        <w:t xml:space="preserve"> </w:t>
      </w:r>
      <w:r>
        <w:t xml:space="preserve">et le 31 </w:t>
      </w:r>
      <w:r w:rsidR="004C366C">
        <w:t xml:space="preserve">décembre </w:t>
      </w:r>
      <w:r w:rsidR="002A2148">
        <w:t>20</w:t>
      </w:r>
      <w:r w:rsidR="004F363B">
        <w:t>2</w:t>
      </w:r>
      <w:r w:rsidR="00D77455">
        <w:t>3</w:t>
      </w:r>
      <w:r w:rsidR="004C366C">
        <w:t>.</w:t>
      </w:r>
    </w:p>
    <w:p w14:paraId="2FB35CA9" w14:textId="77777777" w:rsidR="00D77455" w:rsidRDefault="00D77455" w:rsidP="00AE6E4D">
      <w:pPr>
        <w:pStyle w:val="Titre1"/>
      </w:pPr>
    </w:p>
    <w:p w14:paraId="3CE86B36" w14:textId="49E3633E" w:rsidR="00325D7A" w:rsidRDefault="00325D7A" w:rsidP="00AE6E4D">
      <w:pPr>
        <w:pStyle w:val="Titre1"/>
      </w:pPr>
      <w:bookmarkStart w:id="4" w:name="_Toc152314806"/>
      <w:r w:rsidRPr="00325D7A">
        <w:t>Définition des</w:t>
      </w:r>
      <w:r w:rsidR="00984B00">
        <w:t xml:space="preserve"> 1</w:t>
      </w:r>
      <w:r w:rsidR="001B3A84">
        <w:t>6</w:t>
      </w:r>
      <w:r w:rsidRPr="00325D7A">
        <w:t xml:space="preserve"> catégories</w:t>
      </w:r>
      <w:bookmarkEnd w:id="4"/>
    </w:p>
    <w:p w14:paraId="74096621" w14:textId="77777777" w:rsidR="001B3A84" w:rsidRDefault="001B3A84" w:rsidP="001B3A84"/>
    <w:p w14:paraId="3E84FCF2" w14:textId="004D37E3" w:rsidR="001B3A84" w:rsidRPr="001B3A84" w:rsidRDefault="001B3A84" w:rsidP="001B3A84">
      <w:pPr>
        <w:pStyle w:val="Paragraphedeliste"/>
        <w:numPr>
          <w:ilvl w:val="0"/>
          <w:numId w:val="20"/>
        </w:numPr>
        <w:spacing w:line="276" w:lineRule="auto"/>
      </w:pPr>
      <w:r w:rsidRPr="00D77455">
        <w:rPr>
          <w:b/>
        </w:rPr>
        <w:t>Activité équestre de l’année</w:t>
      </w:r>
      <w:r w:rsidRPr="00D77455">
        <w:t xml:space="preserve"> : </w:t>
      </w:r>
      <w:r w:rsidR="004F0995">
        <w:t xml:space="preserve">Activité équestre non compétitive et non commerciale reconnue pour la qualité de l’organisation et son implication envers la communauté organisée soit par une association affiliée ou par </w:t>
      </w:r>
      <w:r w:rsidRPr="00D77455">
        <w:t xml:space="preserve">un </w:t>
      </w:r>
      <w:r w:rsidR="004F0995">
        <w:t>c</w:t>
      </w:r>
      <w:r w:rsidRPr="00D77455">
        <w:t xml:space="preserve">lub </w:t>
      </w:r>
      <w:r w:rsidR="004F0995">
        <w:t>é</w:t>
      </w:r>
      <w:r w:rsidRPr="00D77455">
        <w:t>questre</w:t>
      </w:r>
      <w:r w:rsidR="004F0995">
        <w:t xml:space="preserve"> affilié</w:t>
      </w:r>
      <w:r w:rsidRPr="00D77455">
        <w:t xml:space="preserve"> ou</w:t>
      </w:r>
      <w:r w:rsidR="004F0995">
        <w:t xml:space="preserve"> par</w:t>
      </w:r>
      <w:r w:rsidRPr="00D77455">
        <w:t xml:space="preserve"> un </w:t>
      </w:r>
      <w:r w:rsidR="004F0995">
        <w:t>é</w:t>
      </w:r>
      <w:r w:rsidRPr="00D77455">
        <w:t>tablissement équestre certifié</w:t>
      </w:r>
      <w:r w:rsidR="004F0995">
        <w:t xml:space="preserve"> Cheval Québec</w:t>
      </w:r>
      <w:r w:rsidRPr="00D77455">
        <w:t xml:space="preserve">. </w:t>
      </w:r>
    </w:p>
    <w:p w14:paraId="0B9AA15D" w14:textId="77777777" w:rsidR="001E6524" w:rsidRDefault="001E6524" w:rsidP="001E6524"/>
    <w:p w14:paraId="33F5BD8D" w14:textId="77777777" w:rsidR="004F0995" w:rsidRDefault="004F0995" w:rsidP="001E6524"/>
    <w:p w14:paraId="0E33C8FD" w14:textId="32860B66" w:rsidR="00477E5F" w:rsidRDefault="00BC1A0F" w:rsidP="00D77455">
      <w:pPr>
        <w:pStyle w:val="Paragraphedeliste"/>
        <w:numPr>
          <w:ilvl w:val="0"/>
          <w:numId w:val="19"/>
        </w:numPr>
        <w:spacing w:line="276" w:lineRule="auto"/>
      </w:pPr>
      <w:r w:rsidRPr="00D77455">
        <w:rPr>
          <w:b/>
          <w:bCs/>
        </w:rPr>
        <w:t>Ambassadeur de l’année</w:t>
      </w:r>
      <w:r w:rsidRPr="00477E5F">
        <w:t xml:space="preserve"> : Toute personne ou organisme membre de Cheval Québec et œuvrant de manière significative dans le secteur </w:t>
      </w:r>
      <w:r w:rsidR="004F0995">
        <w:t>é</w:t>
      </w:r>
      <w:r w:rsidR="00477E5F" w:rsidRPr="00477E5F">
        <w:t>questre. R</w:t>
      </w:r>
      <w:r w:rsidRPr="00477E5F">
        <w:t>econnu pour sa compétence et ses interventions au niveau régional, provincial, national</w:t>
      </w:r>
      <w:r w:rsidR="002128C6" w:rsidRPr="00477E5F">
        <w:t>,</w:t>
      </w:r>
      <w:r w:rsidRPr="00477E5F">
        <w:t xml:space="preserve"> voire international. Véritable ambassadeur</w:t>
      </w:r>
      <w:r w:rsidR="00477E5F">
        <w:t xml:space="preserve">, il/elle contribue au développement de l’équitation et/ou du milieu équin au Québec. </w:t>
      </w:r>
    </w:p>
    <w:p w14:paraId="2911246C" w14:textId="77777777" w:rsidR="00477E5F" w:rsidRDefault="00477E5F" w:rsidP="00477E5F">
      <w:pPr>
        <w:pStyle w:val="Paragraphedeliste"/>
        <w:spacing w:line="276" w:lineRule="auto"/>
        <w:ind w:left="1440"/>
      </w:pPr>
    </w:p>
    <w:p w14:paraId="398BF4DF" w14:textId="77777777" w:rsidR="004F0995" w:rsidRPr="00477E5F" w:rsidRDefault="004F0995" w:rsidP="00477E5F">
      <w:pPr>
        <w:pStyle w:val="Paragraphedeliste"/>
        <w:spacing w:line="276" w:lineRule="auto"/>
        <w:ind w:left="1440"/>
      </w:pPr>
    </w:p>
    <w:p w14:paraId="0CD0E4C9" w14:textId="77777777" w:rsidR="00D77455" w:rsidRDefault="00BC1A0F" w:rsidP="00D77455">
      <w:pPr>
        <w:pStyle w:val="Paragraphedeliste"/>
        <w:numPr>
          <w:ilvl w:val="0"/>
          <w:numId w:val="13"/>
        </w:numPr>
        <w:spacing w:line="276" w:lineRule="auto"/>
      </w:pPr>
      <w:r w:rsidRPr="00D77455">
        <w:rPr>
          <w:b/>
        </w:rPr>
        <w:t>Association de l’année</w:t>
      </w:r>
      <w:r w:rsidRPr="00D77455">
        <w:t> : Association affiliée à Cheval Québec ayant contribué de façon remarquable au rayonnement des sports équestres et</w:t>
      </w:r>
      <w:r w:rsidR="002128C6" w:rsidRPr="00D77455">
        <w:t>/</w:t>
      </w:r>
      <w:r w:rsidRPr="00D77455">
        <w:t>ou du milieu équin.</w:t>
      </w:r>
    </w:p>
    <w:p w14:paraId="1C87699E" w14:textId="77777777" w:rsidR="001B3A84" w:rsidRDefault="001B3A84" w:rsidP="001B3A84">
      <w:pPr>
        <w:pStyle w:val="Paragraphedeliste"/>
        <w:spacing w:line="276" w:lineRule="auto"/>
      </w:pPr>
    </w:p>
    <w:p w14:paraId="63776EC4" w14:textId="77777777" w:rsidR="004F0995" w:rsidRDefault="004F0995" w:rsidP="001B3A84">
      <w:pPr>
        <w:pStyle w:val="Paragraphedeliste"/>
        <w:spacing w:line="276" w:lineRule="auto"/>
      </w:pPr>
    </w:p>
    <w:p w14:paraId="1294B7F2" w14:textId="77777777" w:rsidR="004F0995" w:rsidRPr="004F0995" w:rsidRDefault="001B3A84" w:rsidP="001B3A84">
      <w:pPr>
        <w:pStyle w:val="Paragraphedeliste"/>
        <w:numPr>
          <w:ilvl w:val="0"/>
          <w:numId w:val="13"/>
        </w:numPr>
        <w:rPr>
          <w:rFonts w:cs="Arial"/>
          <w:b/>
          <w:bCs/>
          <w:lang w:val="fr-FR"/>
        </w:rPr>
      </w:pPr>
      <w:r w:rsidRPr="00A60756">
        <w:rPr>
          <w:rFonts w:cs="Arial"/>
          <w:b/>
          <w:bCs/>
          <w:lang w:val="fr-FR"/>
        </w:rPr>
        <w:t>Athlète de l’année sur la scène Nord-Américaine</w:t>
      </w:r>
      <w:r>
        <w:rPr>
          <w:rFonts w:cs="Arial"/>
          <w:b/>
          <w:bCs/>
          <w:lang w:val="fr-FR"/>
        </w:rPr>
        <w:t xml:space="preserve"> : </w:t>
      </w:r>
      <w:r w:rsidRPr="00A60756">
        <w:rPr>
          <w:rFonts w:cs="Arial"/>
          <w:lang w:val="fr-FR"/>
        </w:rPr>
        <w:t xml:space="preserve">Tout athlète québécois qui performe au Canada </w:t>
      </w:r>
      <w:r w:rsidRPr="00A60756">
        <w:rPr>
          <w:rFonts w:cs="Arial"/>
          <w:b/>
          <w:bCs/>
          <w:u w:val="single"/>
          <w:lang w:val="fr-FR"/>
        </w:rPr>
        <w:t>et</w:t>
      </w:r>
      <w:r w:rsidRPr="00A60756">
        <w:rPr>
          <w:rFonts w:cs="Arial"/>
          <w:lang w:val="fr-FR"/>
        </w:rPr>
        <w:t xml:space="preserve"> aux États-Unis à des compétitions en : Attelage (Derby, plaisance, concours complet), ou en équitation western (performance, gymkhana, reining) ou en équitation classique (saut d’obstacles, dressage, para-dressage, concours complet) et qui s’y illustre, lors d’événements du type : Championnats nord-américains Jeunesse, Quarter Horse </w:t>
      </w:r>
      <w:proofErr w:type="spellStart"/>
      <w:r w:rsidRPr="00A60756">
        <w:rPr>
          <w:rFonts w:cs="Arial"/>
          <w:lang w:val="fr-FR"/>
        </w:rPr>
        <w:t>Congress</w:t>
      </w:r>
      <w:proofErr w:type="spellEnd"/>
      <w:r w:rsidRPr="00A60756">
        <w:rPr>
          <w:rFonts w:cs="Arial"/>
          <w:lang w:val="fr-FR"/>
        </w:rPr>
        <w:t xml:space="preserve">, BFA </w:t>
      </w:r>
      <w:proofErr w:type="spellStart"/>
      <w:r w:rsidRPr="00A60756">
        <w:rPr>
          <w:rFonts w:cs="Arial"/>
          <w:lang w:val="fr-FR"/>
        </w:rPr>
        <w:t>Wold</w:t>
      </w:r>
      <w:proofErr w:type="spellEnd"/>
      <w:r w:rsidRPr="00A60756">
        <w:rPr>
          <w:rFonts w:cs="Arial"/>
          <w:lang w:val="fr-FR"/>
        </w:rPr>
        <w:t xml:space="preserve">, NRHA </w:t>
      </w:r>
      <w:proofErr w:type="spellStart"/>
      <w:r w:rsidRPr="00A60756">
        <w:rPr>
          <w:rFonts w:cs="Arial"/>
          <w:lang w:val="fr-FR"/>
        </w:rPr>
        <w:t>Futurite</w:t>
      </w:r>
      <w:proofErr w:type="spellEnd"/>
      <w:r w:rsidRPr="00A60756">
        <w:rPr>
          <w:rFonts w:cs="Arial"/>
          <w:lang w:val="fr-FR"/>
        </w:rPr>
        <w:t xml:space="preserve"> NAAC, Épreuves qualificatives pour être sélectionné sur l’équipe canadienne, </w:t>
      </w:r>
      <w:r w:rsidRPr="00A60756">
        <w:rPr>
          <w:rFonts w:cs="Arial"/>
          <w:i/>
          <w:iCs/>
          <w:lang w:val="fr-FR"/>
        </w:rPr>
        <w:t xml:space="preserve">American Driving Society </w:t>
      </w:r>
      <w:proofErr w:type="spellStart"/>
      <w:r w:rsidRPr="00A60756">
        <w:rPr>
          <w:rFonts w:cs="Arial"/>
          <w:i/>
          <w:iCs/>
          <w:lang w:val="fr-FR"/>
        </w:rPr>
        <w:t>Championship</w:t>
      </w:r>
      <w:proofErr w:type="spellEnd"/>
      <w:r w:rsidRPr="00A60756">
        <w:rPr>
          <w:rFonts w:cs="Arial"/>
          <w:i/>
          <w:iCs/>
          <w:lang w:val="fr-FR"/>
        </w:rPr>
        <w:t xml:space="preserve">. </w:t>
      </w:r>
      <w:r w:rsidRPr="00A60756">
        <w:rPr>
          <w:rFonts w:cs="Arial"/>
          <w:lang w:val="fr-FR"/>
        </w:rPr>
        <w:t>La liste des événements n’est pas exhaustive, cependant sont exclues les compétitions interrégionales organisées au Québec.</w:t>
      </w:r>
      <w:r>
        <w:rPr>
          <w:rFonts w:cs="Arial"/>
          <w:lang w:val="fr-FR"/>
        </w:rPr>
        <w:t xml:space="preserve"> </w:t>
      </w:r>
    </w:p>
    <w:p w14:paraId="6E6170D0" w14:textId="77777777" w:rsidR="004F0995" w:rsidRPr="004F0995" w:rsidRDefault="004F0995" w:rsidP="004F0995">
      <w:pPr>
        <w:pStyle w:val="Paragraphedeliste"/>
        <w:rPr>
          <w:rFonts w:cs="Arial"/>
          <w:lang w:val="fr-FR"/>
        </w:rPr>
      </w:pPr>
    </w:p>
    <w:p w14:paraId="38B86D3E" w14:textId="6908D308" w:rsidR="00D77455" w:rsidRPr="001B3A84" w:rsidRDefault="001B3A84" w:rsidP="004F0995">
      <w:pPr>
        <w:pStyle w:val="Paragraphedeliste"/>
        <w:rPr>
          <w:rFonts w:cs="Arial"/>
          <w:b/>
          <w:bCs/>
          <w:lang w:val="fr-FR"/>
        </w:rPr>
      </w:pPr>
      <w:r w:rsidRPr="00A60756">
        <w:rPr>
          <w:rFonts w:cs="Arial"/>
          <w:lang w:val="fr-FR"/>
        </w:rPr>
        <w:t>En fonction du nombre de candidatures, les finalistes et les lauréats seront catégorisés en fonction de l’âge (Junior – Senior) et par discipline.</w:t>
      </w:r>
    </w:p>
    <w:p w14:paraId="762FAA67" w14:textId="77777777" w:rsidR="00A60756" w:rsidRDefault="00A60756" w:rsidP="00A60756">
      <w:pPr>
        <w:pStyle w:val="Paragraphedeliste"/>
        <w:rPr>
          <w:rFonts w:cs="Arial"/>
          <w:b/>
          <w:bCs/>
          <w:lang w:val="fr-FR"/>
        </w:rPr>
      </w:pPr>
    </w:p>
    <w:p w14:paraId="1965962A" w14:textId="77777777" w:rsidR="004F0995" w:rsidRPr="00A60756" w:rsidRDefault="004F0995" w:rsidP="00A60756">
      <w:pPr>
        <w:pStyle w:val="Paragraphedeliste"/>
        <w:rPr>
          <w:rFonts w:cs="Arial"/>
          <w:b/>
          <w:bCs/>
          <w:lang w:val="fr-FR"/>
        </w:rPr>
      </w:pPr>
    </w:p>
    <w:p w14:paraId="7E9BA697" w14:textId="631D642E" w:rsidR="00A60756" w:rsidRPr="00A60756" w:rsidRDefault="00A60756" w:rsidP="00A60756">
      <w:pPr>
        <w:pStyle w:val="Paragraphedeliste"/>
        <w:numPr>
          <w:ilvl w:val="0"/>
          <w:numId w:val="13"/>
        </w:numPr>
        <w:spacing w:line="276" w:lineRule="auto"/>
      </w:pPr>
      <w:r w:rsidRPr="00A60756">
        <w:rPr>
          <w:rFonts w:cs="Arial"/>
          <w:b/>
          <w:bCs/>
          <w:lang w:val="fr-FR"/>
        </w:rPr>
        <w:t>Athlète de l’année sur la scène internationale</w:t>
      </w:r>
      <w:r w:rsidRPr="00A60756">
        <w:rPr>
          <w:rFonts w:cs="Arial"/>
          <w:lang w:val="fr-FR"/>
        </w:rPr>
        <w:t xml:space="preserve"> : Tout athlète québécois </w:t>
      </w:r>
      <w:r w:rsidRPr="00A60756">
        <w:rPr>
          <w:rFonts w:cs="Arial"/>
          <w:b/>
          <w:bCs/>
          <w:u w:val="single"/>
          <w:lang w:val="fr-FR"/>
        </w:rPr>
        <w:t>qualifié sur l’équipe Canadienne</w:t>
      </w:r>
      <w:r w:rsidRPr="00A60756">
        <w:rPr>
          <w:rFonts w:cs="Arial"/>
          <w:lang w:val="fr-FR"/>
        </w:rPr>
        <w:t xml:space="preserve"> pour représenter le Canada lors d’événements tels que les Jeux olympiques, les Jeux panaméricains, les Championnats du monde, Les Jeux équestres mondiaux, la Finale de la Coupe du Monde, Championnat d’Europe, </w:t>
      </w:r>
      <w:proofErr w:type="spellStart"/>
      <w:r w:rsidRPr="00A60756">
        <w:rPr>
          <w:rFonts w:cs="Arial"/>
          <w:lang w:val="fr-FR"/>
        </w:rPr>
        <w:t>Youth</w:t>
      </w:r>
      <w:proofErr w:type="spellEnd"/>
      <w:r w:rsidRPr="00A60756">
        <w:rPr>
          <w:rFonts w:cs="Arial"/>
          <w:lang w:val="fr-FR"/>
        </w:rPr>
        <w:t xml:space="preserve"> World Cup. La liste des événements n’est pas exhaustive. Le classement mondial FEI, si applicable, est un critère de sélection complémentaire. </w:t>
      </w:r>
    </w:p>
    <w:p w14:paraId="7E4AD981" w14:textId="77777777" w:rsidR="00BC1A0F" w:rsidRDefault="00BC1A0F" w:rsidP="001B3A84">
      <w:pPr>
        <w:spacing w:line="276" w:lineRule="auto"/>
      </w:pPr>
    </w:p>
    <w:p w14:paraId="2BFB812C" w14:textId="4E1B4D0E" w:rsidR="00BC1A0F" w:rsidRDefault="00BC1A0F" w:rsidP="00BC1A0F">
      <w:pPr>
        <w:pStyle w:val="Paragraphedeliste"/>
        <w:numPr>
          <w:ilvl w:val="0"/>
          <w:numId w:val="13"/>
        </w:numPr>
        <w:spacing w:line="276" w:lineRule="auto"/>
      </w:pPr>
      <w:r w:rsidRPr="00A824E9">
        <w:rPr>
          <w:b/>
        </w:rPr>
        <w:t>Bénévole de l’année</w:t>
      </w:r>
      <w:r w:rsidRPr="00A824E9">
        <w:t> : Personne ayant apporté au cours de l’année une contribution bénévole exceptionnelle à la promotion et au développement du secteur dans lequel il s’est engagé (ex : loisir et tourisme équestre, sport, élevage).</w:t>
      </w:r>
    </w:p>
    <w:p w14:paraId="2EDCCD74" w14:textId="77777777" w:rsidR="001B3A84" w:rsidRDefault="001B3A84" w:rsidP="001B3A84">
      <w:pPr>
        <w:pStyle w:val="Paragraphedeliste"/>
      </w:pPr>
    </w:p>
    <w:p w14:paraId="6CDE7FE1" w14:textId="77777777" w:rsidR="001B3A84" w:rsidRDefault="001B3A84" w:rsidP="001B3A84">
      <w:pPr>
        <w:spacing w:line="276" w:lineRule="auto"/>
      </w:pPr>
    </w:p>
    <w:p w14:paraId="018D150D" w14:textId="4E08B234" w:rsidR="001B3A84" w:rsidRPr="00A824E9" w:rsidRDefault="001B3A84" w:rsidP="001B3A84">
      <w:pPr>
        <w:pStyle w:val="Paragraphedeliste"/>
        <w:numPr>
          <w:ilvl w:val="0"/>
          <w:numId w:val="13"/>
        </w:numPr>
        <w:spacing w:line="276" w:lineRule="auto"/>
      </w:pPr>
      <w:r w:rsidRPr="00A824E9">
        <w:rPr>
          <w:b/>
        </w:rPr>
        <w:t>Cheval reproducteur de l’année </w:t>
      </w:r>
      <w:r w:rsidRPr="00A824E9">
        <w:t xml:space="preserve">: Étalon ou jument reproducteur basé sur les performances de ses rejetons, dans le cadre de compétitions au Canada et l'extérieur du Canada régies par un organisme officiel dans les disciplines suivantes : saut d’obstacles, chasse, dressage, concours complet, TREC, attelage, </w:t>
      </w:r>
      <w:proofErr w:type="spellStart"/>
      <w:r w:rsidRPr="00A824E9">
        <w:t>paradressage</w:t>
      </w:r>
      <w:proofErr w:type="spellEnd"/>
      <w:r w:rsidRPr="00A824E9">
        <w:t xml:space="preserve">, voltige, performance, reining, gymkhana, Cowboys Extrêmes, Horse Ball ou conformation. L'étalon ou la jument doit détenir un certificat d'enregistrement. L'étalon ou la jument doit être la propriété d'un Québécois, résident du Québec ou d'une </w:t>
      </w:r>
      <w:r w:rsidR="004F0995">
        <w:t>s</w:t>
      </w:r>
      <w:r w:rsidRPr="00A824E9">
        <w:t>ociété québécoise ayant son siège social au Québec, membre de Cheval Québec.</w:t>
      </w:r>
    </w:p>
    <w:p w14:paraId="0867E509" w14:textId="77777777" w:rsidR="00BC1A0F" w:rsidRDefault="00BC1A0F" w:rsidP="00BC1A0F">
      <w:pPr>
        <w:pStyle w:val="Paragraphedeliste"/>
        <w:spacing w:line="276" w:lineRule="auto"/>
      </w:pPr>
    </w:p>
    <w:p w14:paraId="1F6BF124" w14:textId="77777777" w:rsidR="004F0995" w:rsidRDefault="004F0995" w:rsidP="00BC1A0F">
      <w:pPr>
        <w:pStyle w:val="Paragraphedeliste"/>
        <w:spacing w:line="276" w:lineRule="auto"/>
      </w:pPr>
    </w:p>
    <w:p w14:paraId="6A973798" w14:textId="14CA40AC" w:rsidR="00BC1A0F" w:rsidRDefault="00BC1A0F" w:rsidP="00BC1A0F">
      <w:pPr>
        <w:pStyle w:val="Paragraphedeliste"/>
        <w:numPr>
          <w:ilvl w:val="0"/>
          <w:numId w:val="13"/>
        </w:numPr>
        <w:spacing w:line="276" w:lineRule="auto"/>
      </w:pPr>
      <w:r w:rsidRPr="00A824E9">
        <w:rPr>
          <w:b/>
        </w:rPr>
        <w:t>Club équestre de l’année</w:t>
      </w:r>
      <w:r w:rsidRPr="00A824E9">
        <w:t> : Club équestre affilié à Cheval Québec ayant contribué de façon remarquable au développement de sentiers, d’infrastructures, de partenariats, à l’organisation d’événements, à la promotion du tourisme équestre.</w:t>
      </w:r>
    </w:p>
    <w:p w14:paraId="35E0C0D1" w14:textId="77777777" w:rsidR="00A824E9" w:rsidRDefault="00A824E9" w:rsidP="00A824E9">
      <w:pPr>
        <w:pStyle w:val="Paragraphedeliste"/>
      </w:pPr>
    </w:p>
    <w:p w14:paraId="5B03A513" w14:textId="77777777" w:rsidR="00A824E9" w:rsidRPr="00A824E9" w:rsidRDefault="00A824E9" w:rsidP="00A824E9">
      <w:pPr>
        <w:pStyle w:val="Paragraphedeliste"/>
        <w:spacing w:line="276" w:lineRule="auto"/>
      </w:pPr>
    </w:p>
    <w:p w14:paraId="463CAE6A" w14:textId="1A84F470" w:rsidR="00BC1A0F" w:rsidRPr="00A824E9" w:rsidRDefault="00BC1A0F" w:rsidP="00BC1A0F">
      <w:pPr>
        <w:pStyle w:val="Paragraphedeliste"/>
        <w:numPr>
          <w:ilvl w:val="0"/>
          <w:numId w:val="13"/>
        </w:numPr>
        <w:spacing w:line="276" w:lineRule="auto"/>
      </w:pPr>
      <w:r w:rsidRPr="00A824E9">
        <w:rPr>
          <w:b/>
        </w:rPr>
        <w:t>Compétition de l’année</w:t>
      </w:r>
      <w:r w:rsidRPr="00A824E9">
        <w:t> : Toute personne / organisme, membre de Cheval Québec qui organise une compétition sanctionnée. Cet événement est reconnu pour la qualité de l’organisation</w:t>
      </w:r>
      <w:r w:rsidR="00A824E9" w:rsidRPr="00A824E9">
        <w:t xml:space="preserve"> et son implication envers sa communauté.</w:t>
      </w:r>
    </w:p>
    <w:p w14:paraId="60C559AE" w14:textId="77777777" w:rsidR="00BC1A0F" w:rsidRPr="001E6524" w:rsidRDefault="00BC1A0F" w:rsidP="00BC1A0F">
      <w:pPr>
        <w:pStyle w:val="Paragraphedeliste"/>
        <w:spacing w:line="276" w:lineRule="auto"/>
        <w:rPr>
          <w:highlight w:val="magenta"/>
        </w:rPr>
      </w:pPr>
    </w:p>
    <w:p w14:paraId="2A84F7E2" w14:textId="77777777" w:rsidR="00BC1A0F" w:rsidRDefault="00BC1A0F" w:rsidP="00BC1A0F">
      <w:pPr>
        <w:pStyle w:val="Paragraphedeliste"/>
        <w:spacing w:line="276" w:lineRule="auto"/>
      </w:pPr>
    </w:p>
    <w:p w14:paraId="0BADC193" w14:textId="5013B506" w:rsidR="00BC1A0F" w:rsidRDefault="00BC1A0F" w:rsidP="00BC1A0F">
      <w:pPr>
        <w:pStyle w:val="Paragraphedeliste"/>
        <w:numPr>
          <w:ilvl w:val="0"/>
          <w:numId w:val="13"/>
        </w:numPr>
        <w:tabs>
          <w:tab w:val="left" w:pos="1276"/>
        </w:tabs>
        <w:spacing w:line="276" w:lineRule="auto"/>
      </w:pPr>
      <w:r w:rsidRPr="00BC1A0F">
        <w:rPr>
          <w:b/>
        </w:rPr>
        <w:t>Éleveur reconnu de l’année</w:t>
      </w:r>
      <w:r>
        <w:t xml:space="preserve"> : Tout éleveur reconnu par Cheval Québec présentant les résultats d’un sujet ayant l’appellation « Cheval Origine Québec » et dont il est l’éleveur, qui s’est particulièrement distingué au Canada et à l’extérieur du Canada. </w:t>
      </w:r>
    </w:p>
    <w:p w14:paraId="014319AE" w14:textId="77777777" w:rsidR="00BC1A0F" w:rsidRDefault="00BC1A0F" w:rsidP="00BC1A0F">
      <w:pPr>
        <w:pStyle w:val="Paragraphedeliste"/>
      </w:pPr>
    </w:p>
    <w:p w14:paraId="4039B78B" w14:textId="77777777" w:rsidR="00BC1A0F" w:rsidRPr="003F59AF" w:rsidRDefault="00BC1A0F" w:rsidP="00BC1A0F">
      <w:pPr>
        <w:pStyle w:val="Paragraphedeliste"/>
        <w:tabs>
          <w:tab w:val="left" w:pos="1276"/>
        </w:tabs>
        <w:spacing w:line="276" w:lineRule="auto"/>
      </w:pPr>
    </w:p>
    <w:p w14:paraId="23E7DD6D" w14:textId="1F1484EB" w:rsidR="00BC1A0F" w:rsidRDefault="00BC1A0F" w:rsidP="00BC1A0F">
      <w:pPr>
        <w:pStyle w:val="Paragraphedeliste"/>
        <w:numPr>
          <w:ilvl w:val="0"/>
          <w:numId w:val="13"/>
        </w:numPr>
        <w:spacing w:line="276" w:lineRule="auto"/>
      </w:pPr>
      <w:r w:rsidRPr="00A824E9">
        <w:rPr>
          <w:b/>
        </w:rPr>
        <w:t>Entraîneur de l’année</w:t>
      </w:r>
      <w:r w:rsidRPr="00A824E9">
        <w:t xml:space="preserve"> : Entraîneur certifié dans le cadre du PNCE, en règle, reconnu pour sa compétence et ses interventions dans l’entraînement, le développement et la performance d’athlète en performance, ou en reining ou en gymkhana, ou en attelage, ou en saut d’obstacles, ou en dressage ou en concours complet. Véritable ambassadeur des programmes et des sports équestres, il / </w:t>
      </w:r>
      <w:proofErr w:type="gramStart"/>
      <w:r w:rsidRPr="00A824E9">
        <w:t>elle  encourage</w:t>
      </w:r>
      <w:proofErr w:type="gramEnd"/>
      <w:r w:rsidRPr="00A824E9">
        <w:t xml:space="preserve"> l’esprit sportif, la sécurité. Il / elle développe des cavaliers et des chevaux qui ont connu du succès en compétitions. </w:t>
      </w:r>
    </w:p>
    <w:p w14:paraId="32C8C159" w14:textId="77777777" w:rsidR="001B3A84" w:rsidRDefault="001B3A84" w:rsidP="001B3A84">
      <w:pPr>
        <w:pStyle w:val="Paragraphedeliste"/>
        <w:spacing w:line="276" w:lineRule="auto"/>
      </w:pPr>
    </w:p>
    <w:p w14:paraId="0049AD18" w14:textId="77777777" w:rsidR="004F0995" w:rsidRDefault="004F0995" w:rsidP="001B3A84">
      <w:pPr>
        <w:pStyle w:val="Paragraphedeliste"/>
        <w:spacing w:line="276" w:lineRule="auto"/>
      </w:pPr>
    </w:p>
    <w:p w14:paraId="6932FE68" w14:textId="0A501E12" w:rsidR="001B3A84" w:rsidRPr="00A824E9" w:rsidRDefault="001B3A84" w:rsidP="001B3A84">
      <w:pPr>
        <w:pStyle w:val="Paragraphedeliste"/>
        <w:numPr>
          <w:ilvl w:val="0"/>
          <w:numId w:val="13"/>
        </w:numPr>
        <w:spacing w:line="276" w:lineRule="auto"/>
      </w:pPr>
      <w:r>
        <w:rPr>
          <w:b/>
        </w:rPr>
        <w:t>É</w:t>
      </w:r>
      <w:r w:rsidRPr="00A824E9">
        <w:rPr>
          <w:b/>
        </w:rPr>
        <w:t>talon de compétition</w:t>
      </w:r>
      <w:r>
        <w:rPr>
          <w:b/>
        </w:rPr>
        <w:t xml:space="preserve"> de l’année</w:t>
      </w:r>
      <w:r w:rsidRPr="00A824E9">
        <w:rPr>
          <w:b/>
        </w:rPr>
        <w:t> </w:t>
      </w:r>
      <w:r w:rsidRPr="00A824E9">
        <w:t xml:space="preserve">: Tout étalon approuvé qui s’est particulièrement distingué au Canada et à l’extérieur du Canada, dans le cadre de compétitions régies par un organisme officiel dans les disciplines suivantes : saut d’obstacles, chasse, dressage, concours complet, TREC, attelage, </w:t>
      </w:r>
      <w:proofErr w:type="spellStart"/>
      <w:r w:rsidRPr="00A824E9">
        <w:t>paradressage</w:t>
      </w:r>
      <w:proofErr w:type="spellEnd"/>
      <w:r w:rsidRPr="00A824E9">
        <w:t xml:space="preserve">, voltige, performance, reining, gymkhana, Cowboys Extrêmes, Horse Ball ou conformation. L'étalon doit détenir un certificat d'enregistrement. L'étalon doit être la propriété d'un Québécois, résident du Québec ou d'une </w:t>
      </w:r>
      <w:r w:rsidR="004F0995">
        <w:t>s</w:t>
      </w:r>
      <w:r w:rsidRPr="00A824E9">
        <w:t>ociété québécoise ayant son siège social au Québec, membre de Cheval Québec.</w:t>
      </w:r>
    </w:p>
    <w:p w14:paraId="4A423689" w14:textId="77777777" w:rsidR="001B3A84" w:rsidRPr="00A824E9" w:rsidRDefault="001B3A84" w:rsidP="001B3A84">
      <w:pPr>
        <w:spacing w:line="276" w:lineRule="auto"/>
        <w:ind w:left="360"/>
      </w:pPr>
    </w:p>
    <w:p w14:paraId="4B8913A9" w14:textId="322D3712" w:rsidR="00BC1A0F" w:rsidRDefault="00BC1A0F" w:rsidP="00BC1A0F">
      <w:pPr>
        <w:pStyle w:val="Paragraphedeliste"/>
      </w:pPr>
    </w:p>
    <w:p w14:paraId="0BA67387" w14:textId="77777777" w:rsidR="00BC1A0F" w:rsidRDefault="00BC1A0F" w:rsidP="00BC1A0F">
      <w:pPr>
        <w:pStyle w:val="Paragraphedeliste"/>
      </w:pPr>
    </w:p>
    <w:p w14:paraId="3C161696" w14:textId="33D2444E" w:rsidR="001E6524" w:rsidRPr="001B3A84" w:rsidRDefault="001B3A84" w:rsidP="001B3A84">
      <w:pPr>
        <w:pStyle w:val="Paragraphedeliste"/>
        <w:numPr>
          <w:ilvl w:val="0"/>
          <w:numId w:val="13"/>
        </w:numPr>
        <w:spacing w:line="276" w:lineRule="auto"/>
      </w:pPr>
      <w:r>
        <w:rPr>
          <w:b/>
        </w:rPr>
        <w:t xml:space="preserve">Meilleur </w:t>
      </w:r>
      <w:r w:rsidR="00B11418">
        <w:rPr>
          <w:b/>
        </w:rPr>
        <w:t>C</w:t>
      </w:r>
      <w:r w:rsidR="00BC1A0F" w:rsidRPr="001C0963">
        <w:rPr>
          <w:b/>
        </w:rPr>
        <w:t xml:space="preserve">heval </w:t>
      </w:r>
      <w:r w:rsidR="00B11418">
        <w:rPr>
          <w:b/>
        </w:rPr>
        <w:t>O</w:t>
      </w:r>
      <w:r w:rsidR="00BC1A0F" w:rsidRPr="001C0963">
        <w:rPr>
          <w:b/>
        </w:rPr>
        <w:t>rigine Québec</w:t>
      </w:r>
      <w:r w:rsidR="00B11418">
        <w:rPr>
          <w:b/>
        </w:rPr>
        <w:t xml:space="preserve"> de l’année</w:t>
      </w:r>
      <w:r w:rsidR="00BC1A0F" w:rsidRPr="001C0963">
        <w:t>: Tout membre de Cheval Québec présentant les résultats d’un sujet d’appellation «Cheval Origine Québec » et qui s’est particulièrement distingué au Canada et à l’extérieur du Canada, dans le cadre de compétitions</w:t>
      </w:r>
      <w:r w:rsidR="00A824E9">
        <w:t xml:space="preserve"> régies (</w:t>
      </w:r>
      <w:r w:rsidR="00A824E9" w:rsidRPr="001C0963">
        <w:t xml:space="preserve">saut d’obstacles, chasse, dressage, concours complet, TREC, attelage, </w:t>
      </w:r>
      <w:proofErr w:type="spellStart"/>
      <w:r w:rsidR="00A824E9" w:rsidRPr="001C0963">
        <w:t>paradressage</w:t>
      </w:r>
      <w:proofErr w:type="spellEnd"/>
      <w:r w:rsidR="00A824E9" w:rsidRPr="001C0963">
        <w:t>, voltige, performance, reining, gymkhana, Cowboys Extrêmes, Horse Ball ou conformation</w:t>
      </w:r>
      <w:r w:rsidR="00A824E9">
        <w:t>) ou d’activités</w:t>
      </w:r>
      <w:r w:rsidR="00BC1A0F" w:rsidRPr="001C0963">
        <w:t xml:space="preserve"> </w:t>
      </w:r>
      <w:r w:rsidR="00A824E9">
        <w:t>non compétitives (</w:t>
      </w:r>
      <w:r w:rsidR="00A824E9" w:rsidRPr="001C0963">
        <w:t>l’équithérapie, la randonnée équestre, ou autres faits marquants dans la carrière d’un cheval</w:t>
      </w:r>
      <w:r w:rsidR="00A824E9">
        <w:t>).</w:t>
      </w:r>
      <w:r w:rsidR="00BC1A0F" w:rsidRPr="001C0963">
        <w:t>Certaines exigences du Code de pratique</w:t>
      </w:r>
      <w:r w:rsidR="004F0995">
        <w:t>s et de la manipulation</w:t>
      </w:r>
      <w:r w:rsidR="00BC1A0F" w:rsidRPr="001C0963">
        <w:t xml:space="preserve"> des équidés servent de critères lorsqu’applicable.</w:t>
      </w:r>
    </w:p>
    <w:p w14:paraId="15F81C94" w14:textId="77777777" w:rsidR="00BC1A0F" w:rsidRDefault="00BC1A0F" w:rsidP="00BC1A0F">
      <w:pPr>
        <w:pStyle w:val="Paragraphedeliste"/>
        <w:spacing w:line="276" w:lineRule="auto"/>
      </w:pPr>
    </w:p>
    <w:p w14:paraId="27056362" w14:textId="3D2FF3C4" w:rsidR="00BC1A0F" w:rsidRPr="00A824E9" w:rsidRDefault="00BC1A0F" w:rsidP="00BC1A0F">
      <w:pPr>
        <w:pStyle w:val="Paragraphedeliste"/>
        <w:numPr>
          <w:ilvl w:val="0"/>
          <w:numId w:val="13"/>
        </w:numPr>
        <w:spacing w:line="276" w:lineRule="auto"/>
      </w:pPr>
      <w:r w:rsidRPr="00A824E9">
        <w:rPr>
          <w:b/>
        </w:rPr>
        <w:t>Officiel de l’année</w:t>
      </w:r>
      <w:r w:rsidRPr="00A824E9">
        <w:t xml:space="preserve"> : </w:t>
      </w:r>
      <w:r w:rsidR="004F0995">
        <w:t>P</w:t>
      </w:r>
      <w:r w:rsidRPr="00A824E9">
        <w:t>ersonne reconnue pour sa compétence dans le jugement et l’arbitrage des épreuves de sa discipline dans des compétitions de niveau</w:t>
      </w:r>
      <w:r w:rsidR="00604A5E">
        <w:t xml:space="preserve"> national ou</w:t>
      </w:r>
      <w:r w:rsidRPr="00A824E9">
        <w:t xml:space="preserve"> international (sont automatiquement inclus Les Jeux équestres mondiaux, les Jeux olympiques, les Jeux panaméricains, </w:t>
      </w:r>
      <w:proofErr w:type="spellStart"/>
      <w:r w:rsidRPr="00A824E9">
        <w:t>etc</w:t>
      </w:r>
      <w:proofErr w:type="spellEnd"/>
      <w:r w:rsidRPr="00A824E9">
        <w:t>)</w:t>
      </w:r>
      <w:r w:rsidR="00A824E9" w:rsidRPr="00A824E9">
        <w:t xml:space="preserve"> ou dans des compétitions du circuit Argent en équitation classique, dans des compétitions de niveaux régional et provincial en équitation western, en attelage et en TREC. </w:t>
      </w:r>
    </w:p>
    <w:p w14:paraId="3D2D1A74" w14:textId="12974D78" w:rsidR="00341107" w:rsidRPr="00167E50" w:rsidRDefault="00D77455" w:rsidP="001B3A84">
      <w:r w:rsidRPr="00167E50">
        <w:t xml:space="preserve">      </w:t>
      </w:r>
    </w:p>
    <w:p w14:paraId="10BAED86" w14:textId="778E012F" w:rsidR="008821FC" w:rsidRPr="001B3A84" w:rsidRDefault="00341107" w:rsidP="001B3A84">
      <w:pPr>
        <w:pStyle w:val="Paragraphedeliste"/>
        <w:numPr>
          <w:ilvl w:val="0"/>
          <w:numId w:val="13"/>
        </w:numPr>
        <w:rPr>
          <w:lang w:val="fr-FR" w:eastAsia="fr-FR"/>
        </w:rPr>
      </w:pPr>
      <w:r w:rsidRPr="00167E50">
        <w:rPr>
          <w:b/>
          <w:bCs/>
        </w:rPr>
        <w:t xml:space="preserve">Randonneur de l’année : </w:t>
      </w:r>
      <w:r w:rsidR="00167E50" w:rsidRPr="00167E50">
        <w:rPr>
          <w:lang w:val="fr-FR" w:eastAsia="fr-FR"/>
        </w:rPr>
        <w:t xml:space="preserve">Toute personne membre de Cheval Québec reconnue pour promouvoir la randonnée équestre dans le respect de la pratique sécuritaire, qui a à son actif 500 km ou environ 100 jours de randonnée dans l’année, qui a visité les sentiers de plus de trois régions différentes du Québec et qui aide à la promotion des activités de randonnée dans sa région. La personne doit rencontrer au minimum deux de ces quatre critères pour que sa candidature soit soumise au jury de sélection. </w:t>
      </w:r>
    </w:p>
    <w:p w14:paraId="79688378" w14:textId="77777777" w:rsidR="00A824E9" w:rsidRPr="00A824E9" w:rsidRDefault="00A824E9" w:rsidP="00167E50">
      <w:pPr>
        <w:spacing w:line="276" w:lineRule="auto"/>
      </w:pPr>
    </w:p>
    <w:p w14:paraId="7B7C23D2" w14:textId="7F1CE84D" w:rsidR="00A824E9" w:rsidRDefault="00BC1A0F" w:rsidP="00AE6E4D">
      <w:pPr>
        <w:pStyle w:val="Paragraphedeliste"/>
        <w:numPr>
          <w:ilvl w:val="0"/>
          <w:numId w:val="13"/>
        </w:numPr>
        <w:spacing w:line="276" w:lineRule="auto"/>
      </w:pPr>
      <w:r w:rsidRPr="00D77455">
        <w:rPr>
          <w:b/>
        </w:rPr>
        <w:t>Prix Hommage</w:t>
      </w:r>
      <w:r w:rsidRPr="00D77455">
        <w:t xml:space="preserve"> : Cette catégorie souligne une performance ou une contribution exceptionnelle dans l’industrie équestre au Québec, réalisée par un Québécois ou un groupe de Québécois et non couverte par les catégories existantes. </w:t>
      </w:r>
      <w:r w:rsidR="00A824E9" w:rsidRPr="00D77455">
        <w:t xml:space="preserve">Ce prix peut aussi être destiné à reconnaître les chevaux ayant eu un impact positif </w:t>
      </w:r>
      <w:r w:rsidR="006A1A6A" w:rsidRPr="00D77455">
        <w:t xml:space="preserve">dans le monde équestre. </w:t>
      </w:r>
    </w:p>
    <w:p w14:paraId="7A86FFE1" w14:textId="77777777" w:rsidR="001B3A84" w:rsidRDefault="001B3A84" w:rsidP="001B3A84">
      <w:pPr>
        <w:pStyle w:val="Paragraphedeliste"/>
      </w:pPr>
    </w:p>
    <w:p w14:paraId="69D3B9AD" w14:textId="77777777" w:rsidR="001B3A84" w:rsidRDefault="001B3A84" w:rsidP="001B3A84">
      <w:pPr>
        <w:spacing w:line="276" w:lineRule="auto"/>
      </w:pPr>
    </w:p>
    <w:p w14:paraId="19856EE3" w14:textId="77777777" w:rsidR="001B3A84" w:rsidRDefault="001B3A84" w:rsidP="001B3A84">
      <w:pPr>
        <w:spacing w:line="276" w:lineRule="auto"/>
      </w:pPr>
    </w:p>
    <w:p w14:paraId="0A5AD08F" w14:textId="77777777" w:rsidR="001B3A84" w:rsidRDefault="001B3A84" w:rsidP="001B3A84">
      <w:pPr>
        <w:spacing w:line="276" w:lineRule="auto"/>
      </w:pPr>
    </w:p>
    <w:p w14:paraId="662C3E69" w14:textId="77777777" w:rsidR="001B3A84" w:rsidRDefault="001B3A84" w:rsidP="001B3A84">
      <w:pPr>
        <w:spacing w:line="276" w:lineRule="auto"/>
      </w:pPr>
    </w:p>
    <w:p w14:paraId="5C00CCFF" w14:textId="77777777" w:rsidR="001B3A84" w:rsidRDefault="001B3A84" w:rsidP="001B3A84">
      <w:pPr>
        <w:spacing w:line="276" w:lineRule="auto"/>
      </w:pPr>
    </w:p>
    <w:p w14:paraId="18F76E1B" w14:textId="77777777" w:rsidR="001B3A84" w:rsidRDefault="001B3A84" w:rsidP="001B3A84">
      <w:pPr>
        <w:spacing w:line="276" w:lineRule="auto"/>
      </w:pPr>
    </w:p>
    <w:p w14:paraId="4783865A" w14:textId="77777777" w:rsidR="001B3A84" w:rsidRDefault="001B3A84" w:rsidP="001B3A84">
      <w:pPr>
        <w:spacing w:line="276" w:lineRule="auto"/>
      </w:pPr>
    </w:p>
    <w:p w14:paraId="16D9AB3F" w14:textId="77777777" w:rsidR="001B3A84" w:rsidRDefault="001B3A84" w:rsidP="001B3A84">
      <w:pPr>
        <w:spacing w:line="276" w:lineRule="auto"/>
      </w:pPr>
    </w:p>
    <w:p w14:paraId="7592ADB8" w14:textId="77777777" w:rsidR="001B3A84" w:rsidRDefault="001B3A84" w:rsidP="001B3A84">
      <w:pPr>
        <w:spacing w:line="276" w:lineRule="auto"/>
      </w:pPr>
    </w:p>
    <w:p w14:paraId="2BEB353F" w14:textId="77777777" w:rsidR="001B3A84" w:rsidRDefault="001B3A84" w:rsidP="001B3A84">
      <w:pPr>
        <w:spacing w:line="276" w:lineRule="auto"/>
      </w:pPr>
    </w:p>
    <w:p w14:paraId="6E1F4F56" w14:textId="77777777" w:rsidR="001B3A84" w:rsidRDefault="001B3A84" w:rsidP="001B3A84">
      <w:pPr>
        <w:spacing w:line="276" w:lineRule="auto"/>
      </w:pPr>
    </w:p>
    <w:p w14:paraId="4BBE5799" w14:textId="77777777" w:rsidR="001B3A84" w:rsidRDefault="001B3A84" w:rsidP="001B3A84">
      <w:pPr>
        <w:spacing w:line="276" w:lineRule="auto"/>
      </w:pPr>
    </w:p>
    <w:p w14:paraId="2EB276A4" w14:textId="77777777" w:rsidR="001B3A84" w:rsidRDefault="001B3A84" w:rsidP="001B3A84">
      <w:pPr>
        <w:spacing w:line="276" w:lineRule="auto"/>
      </w:pPr>
    </w:p>
    <w:p w14:paraId="4AD68207" w14:textId="551CE00C" w:rsidR="00974CB9" w:rsidRPr="00974CB9" w:rsidRDefault="001B3A84" w:rsidP="00AE6E4D">
      <w:pPr>
        <w:pStyle w:val="Titre1"/>
      </w:pPr>
      <w:bookmarkStart w:id="5" w:name="_Toc152314807"/>
      <w:r>
        <w:lastRenderedPageBreak/>
        <w:t>Comité</w:t>
      </w:r>
      <w:r w:rsidR="00974CB9" w:rsidRPr="00974CB9">
        <w:t xml:space="preserve"> de sélection</w:t>
      </w:r>
      <w:bookmarkEnd w:id="5"/>
    </w:p>
    <w:p w14:paraId="2247246E" w14:textId="77777777" w:rsidR="00974CB9" w:rsidRDefault="00974CB9" w:rsidP="00974CB9"/>
    <w:p w14:paraId="1E4D5A4B" w14:textId="1E635D19" w:rsidR="00974CB9" w:rsidRDefault="002C12BE" w:rsidP="002128C6">
      <w:bookmarkStart w:id="6" w:name="_Hlk88639583"/>
      <w:r>
        <w:t>Cheval Québec</w:t>
      </w:r>
      <w:r w:rsidR="00974CB9">
        <w:t xml:space="preserve"> forme un comité de sélection composé </w:t>
      </w:r>
      <w:r w:rsidR="00974CB9" w:rsidRPr="00BC29B5">
        <w:t xml:space="preserve">de </w:t>
      </w:r>
      <w:r w:rsidR="00723451">
        <w:t>3</w:t>
      </w:r>
      <w:r>
        <w:t xml:space="preserve"> à 5</w:t>
      </w:r>
      <w:r w:rsidR="00BC29B5">
        <w:t xml:space="preserve"> </w:t>
      </w:r>
      <w:r w:rsidR="00974CB9" w:rsidRPr="00BC29B5">
        <w:t xml:space="preserve">personnes votantes reconnues pour leurs </w:t>
      </w:r>
      <w:r w:rsidRPr="00BC29B5">
        <w:t xml:space="preserve">compétences </w:t>
      </w:r>
      <w:r>
        <w:t>et</w:t>
      </w:r>
      <w:r w:rsidR="00BC29B5">
        <w:t xml:space="preserve"> leur notoriété</w:t>
      </w:r>
      <w:r w:rsidR="00974CB9" w:rsidRPr="00BC29B5">
        <w:t>, exempt de tous</w:t>
      </w:r>
      <w:r w:rsidR="00974CB9">
        <w:t xml:space="preserve"> risques de conflit d’intérêt</w:t>
      </w:r>
      <w:r w:rsidR="002128C6">
        <w:t>s</w:t>
      </w:r>
      <w:r w:rsidR="00974CB9">
        <w:t xml:space="preserve">. Les </w:t>
      </w:r>
      <w:r w:rsidR="006A1B8E">
        <w:t xml:space="preserve">administrateurs </w:t>
      </w:r>
      <w:r w:rsidR="00974CB9">
        <w:t>bénévoles ou employés</w:t>
      </w:r>
      <w:r w:rsidR="00DC1EFE">
        <w:t xml:space="preserve"> de Cheval </w:t>
      </w:r>
      <w:r w:rsidR="00752F6B">
        <w:t>Québec ne</w:t>
      </w:r>
      <w:r w:rsidR="00974CB9">
        <w:t xml:space="preserve"> peuvent pas en faire partie.</w:t>
      </w:r>
    </w:p>
    <w:p w14:paraId="188DA9EB" w14:textId="77777777" w:rsidR="00974CB9" w:rsidRDefault="00974CB9" w:rsidP="00974CB9"/>
    <w:p w14:paraId="0DBC5878" w14:textId="77777777" w:rsidR="00974CB9" w:rsidRDefault="00974CB9" w:rsidP="00974CB9">
      <w:pPr>
        <w:pStyle w:val="Paragraphedeliste"/>
        <w:numPr>
          <w:ilvl w:val="0"/>
          <w:numId w:val="5"/>
        </w:numPr>
      </w:pPr>
      <w:r>
        <w:t>Le comité est présidé par un des membres votants.</w:t>
      </w:r>
    </w:p>
    <w:p w14:paraId="0D9A9AA3" w14:textId="77777777" w:rsidR="00974CB9" w:rsidRDefault="00974CB9" w:rsidP="00974CB9">
      <w:pPr>
        <w:pStyle w:val="Paragraphedeliste"/>
      </w:pPr>
    </w:p>
    <w:p w14:paraId="7F2B04AD" w14:textId="2D6E3466" w:rsidR="00974CB9" w:rsidRDefault="00E07F71" w:rsidP="00974CB9">
      <w:pPr>
        <w:pStyle w:val="Paragraphedeliste"/>
        <w:numPr>
          <w:ilvl w:val="0"/>
          <w:numId w:val="5"/>
        </w:numPr>
      </w:pPr>
      <w:r>
        <w:t>Le comité peut, s’</w:t>
      </w:r>
      <w:r w:rsidR="00974CB9">
        <w:t>il le juge à propos, demander un complément d’information sur les candidatures.</w:t>
      </w:r>
    </w:p>
    <w:p w14:paraId="305F5A28" w14:textId="77777777" w:rsidR="00974CB9" w:rsidRDefault="00974CB9" w:rsidP="00974CB9">
      <w:pPr>
        <w:pStyle w:val="Paragraphedeliste"/>
      </w:pPr>
    </w:p>
    <w:p w14:paraId="55128D5E" w14:textId="0ACDAAC5" w:rsidR="00974CB9" w:rsidRDefault="00974CB9" w:rsidP="00974CB9">
      <w:pPr>
        <w:pStyle w:val="Paragraphedeliste"/>
        <w:numPr>
          <w:ilvl w:val="0"/>
          <w:numId w:val="5"/>
        </w:numPr>
      </w:pPr>
      <w:r>
        <w:t xml:space="preserve">Le comité est animé par un </w:t>
      </w:r>
      <w:r w:rsidR="00BC29B5">
        <w:t xml:space="preserve">membre du personnel de </w:t>
      </w:r>
      <w:r w:rsidR="00DB50BA">
        <w:t>Cheval Québec</w:t>
      </w:r>
      <w:r w:rsidR="003E1ABB">
        <w:t>.</w:t>
      </w:r>
    </w:p>
    <w:p w14:paraId="43C62B03" w14:textId="77777777" w:rsidR="00974CB9" w:rsidRDefault="00974CB9" w:rsidP="00974CB9">
      <w:pPr>
        <w:pStyle w:val="Paragraphedeliste"/>
      </w:pPr>
    </w:p>
    <w:p w14:paraId="246CE018" w14:textId="43F2290F" w:rsidR="00974CB9" w:rsidRPr="00BC29B5" w:rsidRDefault="00050149" w:rsidP="00974CB9">
      <w:pPr>
        <w:pStyle w:val="Paragraphedeliste"/>
        <w:numPr>
          <w:ilvl w:val="0"/>
          <w:numId w:val="5"/>
        </w:numPr>
      </w:pPr>
      <w:r w:rsidRPr="00BC29B5">
        <w:t>Le quorum</w:t>
      </w:r>
      <w:r w:rsidR="00974CB9" w:rsidRPr="00BC29B5">
        <w:t xml:space="preserve">, à toute rencontre concernant la sélection des lauréats, est de </w:t>
      </w:r>
      <w:r w:rsidR="00723451">
        <w:t>3</w:t>
      </w:r>
      <w:r w:rsidR="00974CB9" w:rsidRPr="00BC29B5">
        <w:t xml:space="preserve"> membres votants.</w:t>
      </w:r>
    </w:p>
    <w:p w14:paraId="7FDDAF90" w14:textId="77777777" w:rsidR="00974CB9" w:rsidRDefault="00974CB9" w:rsidP="00974CB9">
      <w:pPr>
        <w:pStyle w:val="Paragraphedeliste"/>
      </w:pPr>
    </w:p>
    <w:p w14:paraId="76A52603" w14:textId="77777777" w:rsidR="00974CB9" w:rsidRDefault="00974CB9" w:rsidP="00974CB9">
      <w:pPr>
        <w:pStyle w:val="Paragraphedeliste"/>
        <w:numPr>
          <w:ilvl w:val="0"/>
          <w:numId w:val="5"/>
        </w:numPr>
      </w:pPr>
      <w:r>
        <w:t xml:space="preserve">Les décisions du comité sont prises à la majorité des membres présents. </w:t>
      </w:r>
    </w:p>
    <w:p w14:paraId="38B0474A" w14:textId="77777777" w:rsidR="00974CB9" w:rsidRDefault="00974CB9" w:rsidP="00974CB9">
      <w:pPr>
        <w:pStyle w:val="Paragraphedeliste"/>
      </w:pPr>
    </w:p>
    <w:p w14:paraId="5DABA1A5" w14:textId="77777777" w:rsidR="00974CB9" w:rsidRDefault="00BC29B5" w:rsidP="00974CB9">
      <w:pPr>
        <w:pStyle w:val="Paragraphedeliste"/>
        <w:numPr>
          <w:ilvl w:val="0"/>
          <w:numId w:val="5"/>
        </w:numPr>
      </w:pPr>
      <w:r>
        <w:t>Un administrateur membre non-votant siège sur le comité. Il pourrait trancher si le comité n’arrive pas à s’entendre en cas d’</w:t>
      </w:r>
      <w:r w:rsidR="00690D11">
        <w:t>ex-æquo</w:t>
      </w:r>
      <w:r>
        <w:t xml:space="preserve">. </w:t>
      </w:r>
    </w:p>
    <w:bookmarkEnd w:id="6"/>
    <w:p w14:paraId="1C6526E3" w14:textId="77777777" w:rsidR="000D5F54" w:rsidRDefault="000D5F54" w:rsidP="00974CB9"/>
    <w:p w14:paraId="6F91942D" w14:textId="77777777" w:rsidR="00873387" w:rsidRDefault="00873387">
      <w:r>
        <w:br w:type="page"/>
      </w:r>
    </w:p>
    <w:p w14:paraId="3EEE67A7" w14:textId="77777777" w:rsidR="007D5F45" w:rsidRDefault="007D5F45" w:rsidP="00974CB9"/>
    <w:p w14:paraId="5B0B3B52" w14:textId="77777777" w:rsidR="007D5F45" w:rsidRDefault="007D5F45" w:rsidP="00AE6E4D">
      <w:pPr>
        <w:pStyle w:val="Titre1"/>
      </w:pPr>
    </w:p>
    <w:p w14:paraId="58EFA7D5" w14:textId="1F8E8EE3" w:rsidR="00974CB9" w:rsidRPr="002123C8" w:rsidRDefault="00974CB9" w:rsidP="00AE6E4D">
      <w:pPr>
        <w:pStyle w:val="Titre1"/>
      </w:pPr>
      <w:bookmarkStart w:id="7" w:name="_Toc152314808"/>
      <w:r w:rsidRPr="002123C8">
        <w:t>Mécanisme de sélection</w:t>
      </w:r>
      <w:bookmarkEnd w:id="7"/>
    </w:p>
    <w:p w14:paraId="7D06778F" w14:textId="77777777" w:rsidR="00974CB9" w:rsidRDefault="00974CB9" w:rsidP="00974CB9"/>
    <w:p w14:paraId="7C259957" w14:textId="77777777" w:rsidR="00974CB9" w:rsidRDefault="00974CB9" w:rsidP="00974CB9">
      <w:pPr>
        <w:pStyle w:val="Paragraphedeliste"/>
        <w:numPr>
          <w:ilvl w:val="0"/>
          <w:numId w:val="6"/>
        </w:numPr>
      </w:pPr>
      <w:r>
        <w:t xml:space="preserve">Après réception à </w:t>
      </w:r>
      <w:r w:rsidR="00DB50BA">
        <w:t>Cheval</w:t>
      </w:r>
      <w:r>
        <w:t xml:space="preserve"> Québec</w:t>
      </w:r>
      <w:r w:rsidR="00171C51">
        <w:t xml:space="preserve"> et validation de la conformité des candidatures (membre </w:t>
      </w:r>
      <w:r w:rsidR="00DB50BA">
        <w:t>Cheval Québec</w:t>
      </w:r>
      <w:r w:rsidR="00171C51">
        <w:t>, âge, résidence)</w:t>
      </w:r>
      <w:r>
        <w:t xml:space="preserve">, les dossiers de candidatures </w:t>
      </w:r>
      <w:r w:rsidR="00171C51">
        <w:t xml:space="preserve">admissibles, </w:t>
      </w:r>
      <w:r>
        <w:t xml:space="preserve">sont expédiés aux membres du comité de sélection pour fins d’analyse. </w:t>
      </w:r>
    </w:p>
    <w:p w14:paraId="49788A21" w14:textId="77777777" w:rsidR="002123C8" w:rsidRDefault="002123C8" w:rsidP="002123C8">
      <w:pPr>
        <w:pStyle w:val="Paragraphedeliste"/>
      </w:pPr>
    </w:p>
    <w:p w14:paraId="3057E0A4" w14:textId="14B20C49" w:rsidR="00974CB9" w:rsidRDefault="00974CB9" w:rsidP="00974CB9">
      <w:pPr>
        <w:pStyle w:val="Paragraphedeliste"/>
        <w:numPr>
          <w:ilvl w:val="0"/>
          <w:numId w:val="6"/>
        </w:numPr>
      </w:pPr>
      <w:r>
        <w:t xml:space="preserve">Dans les </w:t>
      </w:r>
      <w:r w:rsidR="00BC1A0F">
        <w:t>30</w:t>
      </w:r>
      <w:r>
        <w:t xml:space="preserve"> jours ouvrables suivant </w:t>
      </w:r>
      <w:r w:rsidR="002C1855">
        <w:t>la date de fin de mise en candidature</w:t>
      </w:r>
      <w:r>
        <w:t xml:space="preserve">, le comité procède à l’identification des finalistes et des lauréats. </w:t>
      </w:r>
    </w:p>
    <w:p w14:paraId="3651C673" w14:textId="77777777" w:rsidR="002123C8" w:rsidRDefault="002123C8" w:rsidP="002123C8">
      <w:pPr>
        <w:pStyle w:val="Paragraphedeliste"/>
      </w:pPr>
    </w:p>
    <w:p w14:paraId="2AF75D0E" w14:textId="29FBD2D8" w:rsidR="002123C8" w:rsidRDefault="002123C8" w:rsidP="00761E07">
      <w:pPr>
        <w:pStyle w:val="Paragraphedeliste"/>
        <w:numPr>
          <w:ilvl w:val="0"/>
          <w:numId w:val="6"/>
        </w:numPr>
      </w:pPr>
      <w:r>
        <w:t xml:space="preserve">Trois finalistes sont désignés par catégorie. </w:t>
      </w:r>
    </w:p>
    <w:p w14:paraId="3A4B1F6A" w14:textId="77777777" w:rsidR="001244F8" w:rsidRDefault="001244F8" w:rsidP="001244F8"/>
    <w:p w14:paraId="6EB9B3D5" w14:textId="77777777" w:rsidR="002123C8" w:rsidRDefault="002123C8" w:rsidP="00974CB9">
      <w:pPr>
        <w:pStyle w:val="Paragraphedeliste"/>
        <w:numPr>
          <w:ilvl w:val="0"/>
          <w:numId w:val="6"/>
        </w:numPr>
      </w:pPr>
      <w:r>
        <w:t>Le comité procède à la désignation d’un seul lauréat par catégorie</w:t>
      </w:r>
      <w:r w:rsidR="000D5F54">
        <w:t xml:space="preserve">, lors d’une réunion animée par le membre du personnel de </w:t>
      </w:r>
      <w:r w:rsidR="00DB50BA">
        <w:t>Cheval Québec</w:t>
      </w:r>
      <w:r>
        <w:t>.</w:t>
      </w:r>
    </w:p>
    <w:p w14:paraId="6534D2BC" w14:textId="77777777" w:rsidR="002123C8" w:rsidRDefault="002123C8" w:rsidP="002123C8">
      <w:pPr>
        <w:pStyle w:val="Paragraphedeliste"/>
      </w:pPr>
    </w:p>
    <w:p w14:paraId="368566EA" w14:textId="77777777" w:rsidR="00873387" w:rsidRDefault="00873387">
      <w:pPr>
        <w:rPr>
          <w:rFonts w:asciiTheme="majorHAnsi" w:eastAsiaTheme="majorEastAsia" w:hAnsiTheme="majorHAnsi" w:cstheme="majorBidi"/>
          <w:b/>
          <w:bCs/>
          <w:color w:val="365F91" w:themeColor="accent1" w:themeShade="BF"/>
          <w:sz w:val="28"/>
          <w:szCs w:val="28"/>
        </w:rPr>
      </w:pPr>
      <w:r>
        <w:br w:type="page"/>
      </w:r>
    </w:p>
    <w:p w14:paraId="36C9F913" w14:textId="77777777" w:rsidR="00D63A1F" w:rsidRDefault="00D63A1F" w:rsidP="00AE6E4D">
      <w:pPr>
        <w:pStyle w:val="Titre1"/>
      </w:pPr>
    </w:p>
    <w:p w14:paraId="7D650E1D" w14:textId="5900D322" w:rsidR="002123C8" w:rsidRDefault="002123C8" w:rsidP="00AE6E4D">
      <w:pPr>
        <w:pStyle w:val="Titre1"/>
      </w:pPr>
      <w:bookmarkStart w:id="8" w:name="_Toc152314809"/>
      <w:r w:rsidRPr="002123C8">
        <w:t>Critères de sélection</w:t>
      </w:r>
      <w:bookmarkEnd w:id="8"/>
    </w:p>
    <w:p w14:paraId="28DB61ED" w14:textId="77777777" w:rsidR="002123C8" w:rsidRDefault="002123C8" w:rsidP="002123C8">
      <w:pPr>
        <w:rPr>
          <w:b/>
        </w:rPr>
      </w:pPr>
    </w:p>
    <w:p w14:paraId="03489073" w14:textId="77777777" w:rsidR="002123C8" w:rsidRDefault="002123C8" w:rsidP="002123C8">
      <w:pPr>
        <w:pStyle w:val="Paragraphedeliste"/>
        <w:numPr>
          <w:ilvl w:val="0"/>
          <w:numId w:val="7"/>
        </w:numPr>
      </w:pPr>
      <w:r>
        <w:t xml:space="preserve">Sont retenues au titre de lauréats dans chacune des catégories les candidatures reposant sur une réalisation exceptionnelle et transcendante, contribuant ainsi au rayonnement et à l’épanouissement </w:t>
      </w:r>
      <w:r w:rsidR="00DB50BA">
        <w:t>de l’industrie équestre du Québec</w:t>
      </w:r>
      <w:r>
        <w:t>.</w:t>
      </w:r>
    </w:p>
    <w:p w14:paraId="11DA4CF8" w14:textId="77777777" w:rsidR="002123C8" w:rsidRDefault="002123C8" w:rsidP="002123C8"/>
    <w:p w14:paraId="7EC77A9E" w14:textId="77777777" w:rsidR="002123C8" w:rsidRDefault="002123C8" w:rsidP="002123C8">
      <w:pPr>
        <w:pStyle w:val="Paragraphedeliste"/>
        <w:numPr>
          <w:ilvl w:val="0"/>
          <w:numId w:val="7"/>
        </w:numPr>
      </w:pPr>
      <w:r>
        <w:t xml:space="preserve">Les principaux critères de sélection sont les suivants : </w:t>
      </w:r>
    </w:p>
    <w:p w14:paraId="45B7FCE7" w14:textId="77777777" w:rsidR="002123C8" w:rsidRDefault="002123C8" w:rsidP="002123C8">
      <w:pPr>
        <w:pStyle w:val="Paragraphedeliste"/>
      </w:pPr>
    </w:p>
    <w:p w14:paraId="3E6E0D59" w14:textId="77777777" w:rsidR="002123C8" w:rsidRDefault="002123C8" w:rsidP="002123C8">
      <w:pPr>
        <w:pStyle w:val="Paragraphedeliste"/>
        <w:numPr>
          <w:ilvl w:val="0"/>
          <w:numId w:val="8"/>
        </w:numPr>
      </w:pPr>
      <w:r>
        <w:t>Accomplissement sportif</w:t>
      </w:r>
    </w:p>
    <w:p w14:paraId="1F02EA99" w14:textId="77777777" w:rsidR="002123C8" w:rsidRDefault="002123C8" w:rsidP="002123C8">
      <w:pPr>
        <w:pStyle w:val="Paragraphedeliste"/>
        <w:numPr>
          <w:ilvl w:val="0"/>
          <w:numId w:val="1"/>
        </w:numPr>
        <w:ind w:firstLine="840"/>
      </w:pPr>
      <w:r>
        <w:t>Qualité de performance</w:t>
      </w:r>
    </w:p>
    <w:p w14:paraId="4DEEAC33" w14:textId="77777777" w:rsidR="002123C8" w:rsidRDefault="002123C8" w:rsidP="002123C8">
      <w:pPr>
        <w:pStyle w:val="Paragraphedeliste"/>
        <w:numPr>
          <w:ilvl w:val="0"/>
          <w:numId w:val="1"/>
        </w:numPr>
        <w:ind w:firstLine="840"/>
      </w:pPr>
      <w:r>
        <w:t>Progression durant la période évaluée</w:t>
      </w:r>
    </w:p>
    <w:p w14:paraId="5850F858" w14:textId="77777777" w:rsidR="002123C8" w:rsidRDefault="002123C8" w:rsidP="002123C8">
      <w:pPr>
        <w:pStyle w:val="Paragraphedeliste"/>
        <w:numPr>
          <w:ilvl w:val="0"/>
          <w:numId w:val="1"/>
        </w:numPr>
        <w:ind w:firstLine="840"/>
      </w:pPr>
      <w:r>
        <w:t>Classement ou rendement</w:t>
      </w:r>
    </w:p>
    <w:p w14:paraId="35541D50" w14:textId="77777777" w:rsidR="002123C8" w:rsidRDefault="002123C8" w:rsidP="002123C8">
      <w:pPr>
        <w:ind w:left="720"/>
      </w:pPr>
    </w:p>
    <w:p w14:paraId="76F55BA1" w14:textId="77777777" w:rsidR="00AE6E4D" w:rsidRDefault="00AE6E4D" w:rsidP="002123C8">
      <w:pPr>
        <w:ind w:left="720"/>
      </w:pPr>
    </w:p>
    <w:p w14:paraId="3DC919F6" w14:textId="77777777" w:rsidR="002123C8" w:rsidRDefault="002123C8" w:rsidP="002123C8">
      <w:pPr>
        <w:pStyle w:val="Paragraphedeliste"/>
        <w:numPr>
          <w:ilvl w:val="0"/>
          <w:numId w:val="8"/>
        </w:numPr>
      </w:pPr>
      <w:r>
        <w:t>Concurrence</w:t>
      </w:r>
    </w:p>
    <w:p w14:paraId="66F5D08D" w14:textId="77777777" w:rsidR="002123C8" w:rsidRDefault="002123C8" w:rsidP="002123C8">
      <w:pPr>
        <w:pStyle w:val="Paragraphedeliste"/>
        <w:numPr>
          <w:ilvl w:val="0"/>
          <w:numId w:val="1"/>
        </w:numPr>
        <w:ind w:firstLine="840"/>
      </w:pPr>
      <w:r>
        <w:t>Envergure de l’événement</w:t>
      </w:r>
    </w:p>
    <w:p w14:paraId="7F4E976C" w14:textId="77777777" w:rsidR="002123C8" w:rsidRDefault="002123C8" w:rsidP="002123C8">
      <w:pPr>
        <w:pStyle w:val="Paragraphedeliste"/>
        <w:numPr>
          <w:ilvl w:val="0"/>
          <w:numId w:val="1"/>
        </w:numPr>
        <w:ind w:firstLine="840"/>
      </w:pPr>
      <w:r>
        <w:t>Niveau</w:t>
      </w:r>
    </w:p>
    <w:p w14:paraId="05140126" w14:textId="77777777" w:rsidR="002123C8" w:rsidRDefault="002123C8" w:rsidP="002123C8">
      <w:pPr>
        <w:pStyle w:val="Paragraphedeliste"/>
        <w:numPr>
          <w:ilvl w:val="0"/>
          <w:numId w:val="1"/>
        </w:numPr>
        <w:ind w:firstLine="840"/>
      </w:pPr>
      <w:r>
        <w:t>Qualité et nombre des concurrents</w:t>
      </w:r>
    </w:p>
    <w:p w14:paraId="6B7CCC78" w14:textId="77777777" w:rsidR="005F593D" w:rsidRDefault="002123C8" w:rsidP="005F593D">
      <w:pPr>
        <w:pStyle w:val="Paragraphedeliste"/>
        <w:numPr>
          <w:ilvl w:val="0"/>
          <w:numId w:val="1"/>
        </w:numPr>
        <w:ind w:firstLine="840"/>
      </w:pPr>
      <w:r>
        <w:t>Rayonnement</w:t>
      </w:r>
    </w:p>
    <w:p w14:paraId="2DBD043E" w14:textId="77777777" w:rsidR="00DB50BA" w:rsidRDefault="00DB50BA" w:rsidP="00DB50BA">
      <w:pPr>
        <w:ind w:left="720"/>
      </w:pPr>
    </w:p>
    <w:p w14:paraId="475880AF" w14:textId="77777777" w:rsidR="00DB50BA" w:rsidRDefault="00DB50BA" w:rsidP="00DB50BA">
      <w:pPr>
        <w:pStyle w:val="Paragraphedeliste"/>
        <w:numPr>
          <w:ilvl w:val="0"/>
          <w:numId w:val="8"/>
        </w:numPr>
      </w:pPr>
      <w:r>
        <w:t>Engagement</w:t>
      </w:r>
    </w:p>
    <w:p w14:paraId="294DA253" w14:textId="77777777" w:rsidR="00DB50BA" w:rsidRDefault="008D3183" w:rsidP="008D3183">
      <w:pPr>
        <w:pStyle w:val="Paragraphedeliste"/>
        <w:numPr>
          <w:ilvl w:val="0"/>
          <w:numId w:val="1"/>
        </w:numPr>
        <w:ind w:firstLine="840"/>
      </w:pPr>
      <w:r>
        <w:t>Degré d’implication au sein de la communauté équestre</w:t>
      </w:r>
    </w:p>
    <w:p w14:paraId="22592172" w14:textId="77777777" w:rsidR="008D3183" w:rsidRPr="00AE6E4D" w:rsidRDefault="008D3183" w:rsidP="008D3183">
      <w:pPr>
        <w:pStyle w:val="Paragraphedeliste"/>
        <w:numPr>
          <w:ilvl w:val="0"/>
          <w:numId w:val="1"/>
        </w:numPr>
        <w:ind w:firstLine="840"/>
      </w:pPr>
      <w:r>
        <w:t>Réalisations</w:t>
      </w:r>
    </w:p>
    <w:p w14:paraId="5064DD57" w14:textId="77777777" w:rsidR="00873387" w:rsidRDefault="00873387">
      <w:pPr>
        <w:rPr>
          <w:rFonts w:asciiTheme="majorHAnsi" w:eastAsiaTheme="majorEastAsia" w:hAnsiTheme="majorHAnsi" w:cstheme="majorBidi"/>
          <w:b/>
          <w:bCs/>
          <w:color w:val="365F91" w:themeColor="accent1" w:themeShade="BF"/>
          <w:sz w:val="28"/>
          <w:szCs w:val="28"/>
        </w:rPr>
      </w:pPr>
      <w:r>
        <w:br w:type="page"/>
      </w:r>
    </w:p>
    <w:p w14:paraId="488C4505" w14:textId="77777777" w:rsidR="007D5F45" w:rsidRDefault="007D5F45" w:rsidP="00AE6E4D">
      <w:pPr>
        <w:pStyle w:val="Titre1"/>
      </w:pPr>
    </w:p>
    <w:p w14:paraId="4840B8AB" w14:textId="64F743A6" w:rsidR="005F593D" w:rsidRPr="00CA4DF9" w:rsidRDefault="005F593D" w:rsidP="00AE6E4D">
      <w:pPr>
        <w:pStyle w:val="Titre1"/>
      </w:pPr>
      <w:bookmarkStart w:id="9" w:name="_Toc152314810"/>
      <w:r w:rsidRPr="00CA4DF9">
        <w:t>Finalistes</w:t>
      </w:r>
      <w:bookmarkEnd w:id="9"/>
      <w:r w:rsidR="00723451" w:rsidRPr="00CA4DF9">
        <w:t> </w:t>
      </w:r>
    </w:p>
    <w:p w14:paraId="75F94884" w14:textId="77777777" w:rsidR="002123C8" w:rsidRPr="00CA4DF9" w:rsidRDefault="002123C8" w:rsidP="002123C8"/>
    <w:p w14:paraId="5E0FF673" w14:textId="77777777" w:rsidR="00AB7B9D" w:rsidRPr="00CA4DF9" w:rsidRDefault="00AB7B9D" w:rsidP="002123C8"/>
    <w:p w14:paraId="775FEC55" w14:textId="0B1101D3" w:rsidR="005F593D" w:rsidRPr="00CA4DF9" w:rsidRDefault="00D77455" w:rsidP="002123C8">
      <w:r w:rsidRPr="00CA4DF9">
        <w:t xml:space="preserve">Il y a un maximum de 3 finalistes par catégories. Seulement la catégorie hommage ne comprend aucun finaliste et un lauréat seulement. </w:t>
      </w:r>
      <w:r w:rsidR="005F593D" w:rsidRPr="00CA4DF9">
        <w:t xml:space="preserve"> </w:t>
      </w:r>
    </w:p>
    <w:p w14:paraId="1DD611F7" w14:textId="387BE1A9" w:rsidR="00BC1A0F" w:rsidRPr="00CB6AFE" w:rsidRDefault="00BC1A0F" w:rsidP="002123C8">
      <w:pPr>
        <w:rPr>
          <w:highlight w:val="yellow"/>
        </w:rPr>
      </w:pPr>
    </w:p>
    <w:p w14:paraId="5E9A36B8" w14:textId="77777777" w:rsidR="00DF0A64" w:rsidRDefault="00DF0A64" w:rsidP="00DF0A64"/>
    <w:p w14:paraId="1EC2238C" w14:textId="6B7D943C" w:rsidR="00171C51" w:rsidRPr="00514876" w:rsidRDefault="00171C51" w:rsidP="00514876">
      <w:pPr>
        <w:pStyle w:val="Titre1"/>
      </w:pPr>
      <w:bookmarkStart w:id="10" w:name="_Toc152314811"/>
      <w:r w:rsidRPr="00171C51">
        <w:t>Prix</w:t>
      </w:r>
      <w:bookmarkEnd w:id="10"/>
      <w:r w:rsidRPr="00171C51">
        <w:t xml:space="preserve"> </w:t>
      </w:r>
    </w:p>
    <w:p w14:paraId="18DA62B7" w14:textId="77777777" w:rsidR="00171C51" w:rsidRDefault="00171C51" w:rsidP="002123C8"/>
    <w:p w14:paraId="0D09CA72" w14:textId="77777777" w:rsidR="00171C51" w:rsidRDefault="00171C51" w:rsidP="002123C8">
      <w:r>
        <w:t xml:space="preserve">Les finalistes sont nommés et reçoivent </w:t>
      </w:r>
      <w:r w:rsidR="000D5F54">
        <w:t xml:space="preserve">une </w:t>
      </w:r>
      <w:r w:rsidR="00874B10">
        <w:t>distinction</w:t>
      </w:r>
      <w:r w:rsidR="003B13AD">
        <w:t>.</w:t>
      </w:r>
    </w:p>
    <w:p w14:paraId="4BA82139" w14:textId="77777777" w:rsidR="00E07F71" w:rsidRDefault="00E07F71" w:rsidP="002123C8"/>
    <w:p w14:paraId="7F1133FF" w14:textId="77777777" w:rsidR="004F0995" w:rsidRDefault="00171C51">
      <w:r>
        <w:t xml:space="preserve">Les lauréats reçoivent </w:t>
      </w:r>
      <w:r w:rsidR="003B13AD">
        <w:t>le</w:t>
      </w:r>
      <w:r>
        <w:t xml:space="preserve"> trophée</w:t>
      </w:r>
      <w:r w:rsidR="003B13AD">
        <w:t xml:space="preserve"> Aramis</w:t>
      </w:r>
      <w:r w:rsidR="004F0995">
        <w:t>.</w:t>
      </w:r>
    </w:p>
    <w:p w14:paraId="1A7DD83B" w14:textId="77777777" w:rsidR="004F0995" w:rsidRDefault="004F0995"/>
    <w:p w14:paraId="061DE445" w14:textId="77777777" w:rsidR="004F0995" w:rsidRDefault="004F0995"/>
    <w:p w14:paraId="472931FE" w14:textId="68DD1FE8" w:rsidR="00D63A1F" w:rsidRDefault="00D63A1F">
      <w:r>
        <w:br w:type="page"/>
      </w:r>
    </w:p>
    <w:p w14:paraId="126FC7E6" w14:textId="77777777" w:rsidR="005F593D" w:rsidRDefault="005F593D" w:rsidP="002123C8"/>
    <w:p w14:paraId="6554883C" w14:textId="0D821EBD" w:rsidR="002123C8" w:rsidRPr="002123C8" w:rsidRDefault="002123C8" w:rsidP="00AE6E4D">
      <w:pPr>
        <w:pStyle w:val="Titre1"/>
      </w:pPr>
      <w:bookmarkStart w:id="11" w:name="_Toc152314812"/>
      <w:r w:rsidRPr="002123C8">
        <w:t xml:space="preserve">Échéancier </w:t>
      </w:r>
      <w:r w:rsidR="002A2148" w:rsidRPr="002123C8">
        <w:t>20</w:t>
      </w:r>
      <w:r w:rsidR="00B44132">
        <w:t>2</w:t>
      </w:r>
      <w:r w:rsidR="00D77455">
        <w:t>4</w:t>
      </w:r>
      <w:bookmarkEnd w:id="11"/>
    </w:p>
    <w:p w14:paraId="76FB6326" w14:textId="77777777" w:rsidR="002123C8" w:rsidRDefault="002123C8" w:rsidP="002123C8"/>
    <w:p w14:paraId="2517A497" w14:textId="1DD664C2" w:rsidR="0015673E" w:rsidRDefault="002A2148" w:rsidP="0015673E">
      <w:r>
        <w:t>1</w:t>
      </w:r>
      <w:r w:rsidRPr="002A2148">
        <w:rPr>
          <w:vertAlign w:val="superscript"/>
        </w:rPr>
        <w:t>er</w:t>
      </w:r>
      <w:r>
        <w:t xml:space="preserve"> février 20</w:t>
      </w:r>
      <w:r w:rsidR="00B44132">
        <w:t>2</w:t>
      </w:r>
      <w:r w:rsidR="00D77455">
        <w:t>4</w:t>
      </w:r>
      <w:r w:rsidR="0015673E">
        <w:t> : Date limite de réception des candidatures</w:t>
      </w:r>
    </w:p>
    <w:p w14:paraId="1711EB08" w14:textId="77777777" w:rsidR="0015673E" w:rsidRDefault="0015673E" w:rsidP="0015673E"/>
    <w:p w14:paraId="257251E6" w14:textId="0181AC40" w:rsidR="0015673E" w:rsidRDefault="002A2148" w:rsidP="0015673E">
      <w:r>
        <w:t>1</w:t>
      </w:r>
      <w:r w:rsidRPr="002A2148">
        <w:rPr>
          <w:vertAlign w:val="superscript"/>
        </w:rPr>
        <w:t>er</w:t>
      </w:r>
      <w:r>
        <w:t xml:space="preserve"> au </w:t>
      </w:r>
      <w:r w:rsidR="009C3A6A">
        <w:t>1</w:t>
      </w:r>
      <w:r w:rsidR="002128C6">
        <w:t>5</w:t>
      </w:r>
      <w:r>
        <w:t xml:space="preserve"> février 20</w:t>
      </w:r>
      <w:r w:rsidR="00B44132">
        <w:t>2</w:t>
      </w:r>
      <w:r w:rsidR="00D77455">
        <w:t>4</w:t>
      </w:r>
      <w:r w:rsidR="0015673E">
        <w:t> : Validation des données, préparation des dossiers pour le comité, élaboration d’un fichier avec les coordonnées de chaque candidat</w:t>
      </w:r>
    </w:p>
    <w:p w14:paraId="2DBC9CAD" w14:textId="77777777" w:rsidR="00874849" w:rsidRDefault="00874849" w:rsidP="0015673E"/>
    <w:p w14:paraId="37D37490" w14:textId="0148B0E4" w:rsidR="00874849" w:rsidRDefault="009C3A6A" w:rsidP="0015673E">
      <w:r>
        <w:t>15</w:t>
      </w:r>
      <w:r w:rsidR="002A2148">
        <w:t xml:space="preserve"> février 20</w:t>
      </w:r>
      <w:r>
        <w:t>2</w:t>
      </w:r>
      <w:r w:rsidR="00D77455">
        <w:t>4</w:t>
      </w:r>
      <w:r w:rsidR="00874849">
        <w:t> : Envoi des dossiers au comité de sélection</w:t>
      </w:r>
    </w:p>
    <w:p w14:paraId="462B7860" w14:textId="77777777" w:rsidR="0015673E" w:rsidRDefault="0015673E" w:rsidP="0015673E"/>
    <w:p w14:paraId="0CB5E055" w14:textId="6E2BFFF4" w:rsidR="0015673E" w:rsidRDefault="008C0918" w:rsidP="0015673E">
      <w:r>
        <w:t xml:space="preserve">Semaine du </w:t>
      </w:r>
      <w:r w:rsidR="009C3A6A">
        <w:t>14</w:t>
      </w:r>
      <w:r w:rsidR="002A2148">
        <w:t xml:space="preserve"> mars 20</w:t>
      </w:r>
      <w:r w:rsidR="009C3A6A">
        <w:t>2</w:t>
      </w:r>
      <w:r w:rsidR="00D77455">
        <w:t>4</w:t>
      </w:r>
      <w:r w:rsidR="0015673E">
        <w:t xml:space="preserve"> : </w:t>
      </w:r>
      <w:r w:rsidR="00D167DE">
        <w:t>R</w:t>
      </w:r>
      <w:r w:rsidR="0015673E">
        <w:t xml:space="preserve">éunion du comité de sélection pour déterminer les finalistes et </w:t>
      </w:r>
      <w:r w:rsidR="00874849">
        <w:t>les</w:t>
      </w:r>
      <w:r w:rsidR="0015673E">
        <w:t xml:space="preserve"> lauréats</w:t>
      </w:r>
    </w:p>
    <w:p w14:paraId="386BCE1C" w14:textId="77777777" w:rsidR="0015673E" w:rsidRDefault="0015673E" w:rsidP="0015673E"/>
    <w:p w14:paraId="7B65BEB8" w14:textId="77777777" w:rsidR="00050149" w:rsidRDefault="00050149" w:rsidP="002123C8"/>
    <w:p w14:paraId="09529B26" w14:textId="77777777" w:rsidR="00171C51" w:rsidRDefault="00171C51"/>
    <w:sectPr w:rsidR="00171C51" w:rsidSect="004F363B">
      <w:headerReference w:type="default" r:id="rId11"/>
      <w:pgSz w:w="12240" w:h="15840"/>
      <w:pgMar w:top="720" w:right="720" w:bottom="720" w:left="72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0D52" w14:textId="77777777" w:rsidR="005D2317" w:rsidRDefault="005D2317" w:rsidP="006D4F10">
      <w:r>
        <w:separator/>
      </w:r>
    </w:p>
  </w:endnote>
  <w:endnote w:type="continuationSeparator" w:id="0">
    <w:p w14:paraId="274748C8" w14:textId="77777777" w:rsidR="005D2317" w:rsidRDefault="005D2317" w:rsidP="006D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3954"/>
      <w:docPartObj>
        <w:docPartGallery w:val="Page Numbers (Bottom of Page)"/>
        <w:docPartUnique/>
      </w:docPartObj>
    </w:sdtPr>
    <w:sdtEndPr/>
    <w:sdtContent>
      <w:p w14:paraId="6CEBD3EC" w14:textId="77777777" w:rsidR="00AE6E4D" w:rsidRDefault="006B5A4C" w:rsidP="006D4F10">
        <w:pPr>
          <w:pStyle w:val="Pieddepage"/>
          <w:jc w:val="right"/>
        </w:pPr>
        <w:r>
          <w:fldChar w:fldCharType="begin"/>
        </w:r>
        <w:r>
          <w:instrText xml:space="preserve"> PAGE   \* MERGEFORMAT </w:instrText>
        </w:r>
        <w:r>
          <w:fldChar w:fldCharType="separate"/>
        </w:r>
        <w:r w:rsidR="00A01F86">
          <w:rPr>
            <w:noProof/>
          </w:rPr>
          <w:t>1</w:t>
        </w:r>
        <w:r>
          <w:rPr>
            <w:noProof/>
          </w:rPr>
          <w:fldChar w:fldCharType="end"/>
        </w:r>
      </w:p>
    </w:sdtContent>
  </w:sdt>
  <w:p w14:paraId="2E2DED1C" w14:textId="77777777" w:rsidR="00AE6E4D" w:rsidRDefault="00AE6E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4145" w14:textId="77777777" w:rsidR="005D2317" w:rsidRDefault="005D2317" w:rsidP="006D4F10">
      <w:r>
        <w:separator/>
      </w:r>
    </w:p>
  </w:footnote>
  <w:footnote w:type="continuationSeparator" w:id="0">
    <w:p w14:paraId="46379CFA" w14:textId="77777777" w:rsidR="005D2317" w:rsidRDefault="005D2317" w:rsidP="006D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B29D" w14:textId="77777777" w:rsidR="00AE6E4D" w:rsidRDefault="00AE6E4D">
    <w:pPr>
      <w:pStyle w:val="En-tte"/>
    </w:pPr>
  </w:p>
  <w:p w14:paraId="120BF167" w14:textId="77777777" w:rsidR="00AE6E4D" w:rsidRDefault="00AE6E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F3F3" w14:textId="735368CA" w:rsidR="00AE6E4D" w:rsidRDefault="0005194B" w:rsidP="00AE6E4D">
    <w:pPr>
      <w:pStyle w:val="Titre2"/>
      <w:spacing w:before="0"/>
    </w:pPr>
    <w:r>
      <w:rPr>
        <w:noProof/>
        <w:lang w:eastAsia="fr-CA"/>
      </w:rPr>
      <w:drawing>
        <wp:inline distT="0" distB="0" distL="0" distR="0" wp14:anchorId="67DB2C56" wp14:editId="5E40C43E">
          <wp:extent cx="772063" cy="533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Q_Pantone293C+noir_o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106" cy="538956"/>
                  </a:xfrm>
                  <a:prstGeom prst="rect">
                    <a:avLst/>
                  </a:prstGeom>
                </pic:spPr>
              </pic:pic>
            </a:graphicData>
          </a:graphic>
        </wp:inline>
      </w:drawing>
    </w:r>
    <w:r w:rsidR="00AE6E4D">
      <w:tab/>
    </w:r>
    <w:r w:rsidR="00AE6E4D">
      <w:tab/>
    </w:r>
    <w:r w:rsidR="00AE6E4D">
      <w:tab/>
    </w:r>
    <w:r w:rsidR="00D63A1F">
      <w:tab/>
    </w:r>
    <w:r w:rsidR="00D63A1F">
      <w:tab/>
    </w:r>
    <w:r w:rsidR="002C1855">
      <w:t xml:space="preserve">Soirée </w:t>
    </w:r>
    <w:r w:rsidR="004F0995">
      <w:t xml:space="preserve">des </w:t>
    </w:r>
    <w:r w:rsidR="002C1855">
      <w:t>Aramis</w:t>
    </w:r>
    <w:r w:rsidR="00AE6E4D">
      <w:t xml:space="preserve"> - Statuts et règlements</w:t>
    </w:r>
  </w:p>
  <w:p w14:paraId="58399DB3" w14:textId="77777777" w:rsidR="00960080" w:rsidRPr="00960080" w:rsidRDefault="00960080" w:rsidP="00960080"/>
  <w:p w14:paraId="3563AF93" w14:textId="77777777" w:rsidR="00D63A1F" w:rsidRDefault="00D63A1F" w:rsidP="00D63A1F"/>
  <w:p w14:paraId="4C53622F" w14:textId="77777777" w:rsidR="00D63A1F" w:rsidRPr="00D63A1F" w:rsidRDefault="00D63A1F" w:rsidP="00D63A1F"/>
  <w:p w14:paraId="35EA7F5D" w14:textId="77777777" w:rsidR="00AE6E4D" w:rsidRDefault="00AE6E4D" w:rsidP="00AE6E4D">
    <w:pPr>
      <w:pStyle w:val="En-tte"/>
      <w:pBdr>
        <w:bottom w:val="single" w:sz="4" w:space="1" w:color="auto"/>
      </w:pBdr>
    </w:pPr>
  </w:p>
  <w:p w14:paraId="0024E7E8" w14:textId="77777777" w:rsidR="00960080" w:rsidRDefault="00960080" w:rsidP="00AE6E4D">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1F3"/>
    <w:multiLevelType w:val="hybridMultilevel"/>
    <w:tmpl w:val="2DF0BA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0D21D9"/>
    <w:multiLevelType w:val="hybridMultilevel"/>
    <w:tmpl w:val="CCD0CDF6"/>
    <w:lvl w:ilvl="0" w:tplc="2C7E6464">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996A52"/>
    <w:multiLevelType w:val="hybridMultilevel"/>
    <w:tmpl w:val="107CC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5956F3"/>
    <w:multiLevelType w:val="hybridMultilevel"/>
    <w:tmpl w:val="D424EFEA"/>
    <w:lvl w:ilvl="0" w:tplc="0C0C000F">
      <w:start w:val="1"/>
      <w:numFmt w:val="decimal"/>
      <w:lvlText w:val="%1."/>
      <w:lvlJc w:val="left"/>
      <w:pPr>
        <w:ind w:left="1352" w:hanging="360"/>
      </w:p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4" w15:restartNumberingAfterBreak="0">
    <w:nsid w:val="177F1F48"/>
    <w:multiLevelType w:val="hybridMultilevel"/>
    <w:tmpl w:val="AD1EF9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6A0700"/>
    <w:multiLevelType w:val="hybridMultilevel"/>
    <w:tmpl w:val="B96627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400872"/>
    <w:multiLevelType w:val="hybridMultilevel"/>
    <w:tmpl w:val="4EAC8B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674CA6"/>
    <w:multiLevelType w:val="hybridMultilevel"/>
    <w:tmpl w:val="9DFAF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E942DD"/>
    <w:multiLevelType w:val="hybridMultilevel"/>
    <w:tmpl w:val="ADE4943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366D2A16"/>
    <w:multiLevelType w:val="hybridMultilevel"/>
    <w:tmpl w:val="DC86BC2A"/>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BF603D"/>
    <w:multiLevelType w:val="hybridMultilevel"/>
    <w:tmpl w:val="96C6D2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81B6609"/>
    <w:multiLevelType w:val="hybridMultilevel"/>
    <w:tmpl w:val="F5F6A32E"/>
    <w:lvl w:ilvl="0" w:tplc="0C0C0001">
      <w:start w:val="1"/>
      <w:numFmt w:val="bullet"/>
      <w:lvlText w:val=""/>
      <w:lvlJc w:val="left"/>
      <w:pPr>
        <w:ind w:left="708" w:hanging="360"/>
      </w:pPr>
      <w:rPr>
        <w:rFonts w:ascii="Symbol" w:hAnsi="Symbol" w:hint="default"/>
      </w:rPr>
    </w:lvl>
    <w:lvl w:ilvl="1" w:tplc="0C0C0003">
      <w:start w:val="1"/>
      <w:numFmt w:val="bullet"/>
      <w:lvlText w:val="o"/>
      <w:lvlJc w:val="left"/>
      <w:pPr>
        <w:ind w:left="1428" w:hanging="360"/>
      </w:pPr>
      <w:rPr>
        <w:rFonts w:ascii="Courier New" w:hAnsi="Courier New" w:cs="Courier New" w:hint="default"/>
      </w:rPr>
    </w:lvl>
    <w:lvl w:ilvl="2" w:tplc="0C0C0005" w:tentative="1">
      <w:start w:val="1"/>
      <w:numFmt w:val="bullet"/>
      <w:lvlText w:val=""/>
      <w:lvlJc w:val="left"/>
      <w:pPr>
        <w:ind w:left="2148" w:hanging="360"/>
      </w:pPr>
      <w:rPr>
        <w:rFonts w:ascii="Wingdings" w:hAnsi="Wingdings" w:hint="default"/>
      </w:rPr>
    </w:lvl>
    <w:lvl w:ilvl="3" w:tplc="0C0C0001" w:tentative="1">
      <w:start w:val="1"/>
      <w:numFmt w:val="bullet"/>
      <w:lvlText w:val=""/>
      <w:lvlJc w:val="left"/>
      <w:pPr>
        <w:ind w:left="2868" w:hanging="360"/>
      </w:pPr>
      <w:rPr>
        <w:rFonts w:ascii="Symbol" w:hAnsi="Symbol" w:hint="default"/>
      </w:rPr>
    </w:lvl>
    <w:lvl w:ilvl="4" w:tplc="0C0C0003" w:tentative="1">
      <w:start w:val="1"/>
      <w:numFmt w:val="bullet"/>
      <w:lvlText w:val="o"/>
      <w:lvlJc w:val="left"/>
      <w:pPr>
        <w:ind w:left="3588" w:hanging="360"/>
      </w:pPr>
      <w:rPr>
        <w:rFonts w:ascii="Courier New" w:hAnsi="Courier New" w:cs="Courier New" w:hint="default"/>
      </w:rPr>
    </w:lvl>
    <w:lvl w:ilvl="5" w:tplc="0C0C0005" w:tentative="1">
      <w:start w:val="1"/>
      <w:numFmt w:val="bullet"/>
      <w:lvlText w:val=""/>
      <w:lvlJc w:val="left"/>
      <w:pPr>
        <w:ind w:left="4308" w:hanging="360"/>
      </w:pPr>
      <w:rPr>
        <w:rFonts w:ascii="Wingdings" w:hAnsi="Wingdings" w:hint="default"/>
      </w:rPr>
    </w:lvl>
    <w:lvl w:ilvl="6" w:tplc="0C0C0001" w:tentative="1">
      <w:start w:val="1"/>
      <w:numFmt w:val="bullet"/>
      <w:lvlText w:val=""/>
      <w:lvlJc w:val="left"/>
      <w:pPr>
        <w:ind w:left="5028" w:hanging="360"/>
      </w:pPr>
      <w:rPr>
        <w:rFonts w:ascii="Symbol" w:hAnsi="Symbol" w:hint="default"/>
      </w:rPr>
    </w:lvl>
    <w:lvl w:ilvl="7" w:tplc="0C0C0003" w:tentative="1">
      <w:start w:val="1"/>
      <w:numFmt w:val="bullet"/>
      <w:lvlText w:val="o"/>
      <w:lvlJc w:val="left"/>
      <w:pPr>
        <w:ind w:left="5748" w:hanging="360"/>
      </w:pPr>
      <w:rPr>
        <w:rFonts w:ascii="Courier New" w:hAnsi="Courier New" w:cs="Courier New" w:hint="default"/>
      </w:rPr>
    </w:lvl>
    <w:lvl w:ilvl="8" w:tplc="0C0C0005" w:tentative="1">
      <w:start w:val="1"/>
      <w:numFmt w:val="bullet"/>
      <w:lvlText w:val=""/>
      <w:lvlJc w:val="left"/>
      <w:pPr>
        <w:ind w:left="6468" w:hanging="360"/>
      </w:pPr>
      <w:rPr>
        <w:rFonts w:ascii="Wingdings" w:hAnsi="Wingdings" w:hint="default"/>
      </w:rPr>
    </w:lvl>
  </w:abstractNum>
  <w:abstractNum w:abstractNumId="12" w15:restartNumberingAfterBreak="0">
    <w:nsid w:val="515F00D5"/>
    <w:multiLevelType w:val="hybridMultilevel"/>
    <w:tmpl w:val="5AD29F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5AA95CC2"/>
    <w:multiLevelType w:val="hybridMultilevel"/>
    <w:tmpl w:val="5D0CE884"/>
    <w:lvl w:ilvl="0" w:tplc="623AD434">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4" w15:restartNumberingAfterBreak="0">
    <w:nsid w:val="5B10382C"/>
    <w:multiLevelType w:val="hybridMultilevel"/>
    <w:tmpl w:val="7C0EA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0C706C"/>
    <w:multiLevelType w:val="hybridMultilevel"/>
    <w:tmpl w:val="7D08047A"/>
    <w:lvl w:ilvl="0" w:tplc="2C7E6464">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3CD7916"/>
    <w:multiLevelType w:val="hybridMultilevel"/>
    <w:tmpl w:val="2176122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680425EE"/>
    <w:multiLevelType w:val="hybridMultilevel"/>
    <w:tmpl w:val="ACA26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52C58AB"/>
    <w:multiLevelType w:val="hybridMultilevel"/>
    <w:tmpl w:val="B4E2B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F07742B"/>
    <w:multiLevelType w:val="hybridMultilevel"/>
    <w:tmpl w:val="B6A6B4FA"/>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52071201">
    <w:abstractNumId w:val="1"/>
  </w:num>
  <w:num w:numId="2" w16cid:durableId="1423646314">
    <w:abstractNumId w:val="13"/>
  </w:num>
  <w:num w:numId="3" w16cid:durableId="1020282986">
    <w:abstractNumId w:val="11"/>
  </w:num>
  <w:num w:numId="4" w16cid:durableId="887104220">
    <w:abstractNumId w:val="3"/>
  </w:num>
  <w:num w:numId="5" w16cid:durableId="1316909276">
    <w:abstractNumId w:val="10"/>
  </w:num>
  <w:num w:numId="6" w16cid:durableId="1938440660">
    <w:abstractNumId w:val="4"/>
  </w:num>
  <w:num w:numId="7" w16cid:durableId="1255554749">
    <w:abstractNumId w:val="6"/>
  </w:num>
  <w:num w:numId="8" w16cid:durableId="1655986756">
    <w:abstractNumId w:val="12"/>
  </w:num>
  <w:num w:numId="9" w16cid:durableId="196283676">
    <w:abstractNumId w:val="18"/>
  </w:num>
  <w:num w:numId="10" w16cid:durableId="1859389013">
    <w:abstractNumId w:val="15"/>
  </w:num>
  <w:num w:numId="11" w16cid:durableId="134107376">
    <w:abstractNumId w:val="0"/>
  </w:num>
  <w:num w:numId="12" w16cid:durableId="718358594">
    <w:abstractNumId w:val="19"/>
  </w:num>
  <w:num w:numId="13" w16cid:durableId="986014558">
    <w:abstractNumId w:val="9"/>
  </w:num>
  <w:num w:numId="14" w16cid:durableId="1990669429">
    <w:abstractNumId w:val="8"/>
  </w:num>
  <w:num w:numId="15" w16cid:durableId="1394037916">
    <w:abstractNumId w:val="7"/>
  </w:num>
  <w:num w:numId="16" w16cid:durableId="1666205719">
    <w:abstractNumId w:val="14"/>
  </w:num>
  <w:num w:numId="17" w16cid:durableId="690886472">
    <w:abstractNumId w:val="16"/>
  </w:num>
  <w:num w:numId="18" w16cid:durableId="1599479296">
    <w:abstractNumId w:val="5"/>
  </w:num>
  <w:num w:numId="19" w16cid:durableId="353574360">
    <w:abstractNumId w:val="2"/>
  </w:num>
  <w:num w:numId="20" w16cid:durableId="4146706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53"/>
    <w:rsid w:val="00014BBB"/>
    <w:rsid w:val="00021699"/>
    <w:rsid w:val="00021DA8"/>
    <w:rsid w:val="0002266D"/>
    <w:rsid w:val="0002680F"/>
    <w:rsid w:val="00033B8E"/>
    <w:rsid w:val="00042CB6"/>
    <w:rsid w:val="00050149"/>
    <w:rsid w:val="0005194B"/>
    <w:rsid w:val="00064D6E"/>
    <w:rsid w:val="00080783"/>
    <w:rsid w:val="000869CB"/>
    <w:rsid w:val="000D5F54"/>
    <w:rsid w:val="000D7654"/>
    <w:rsid w:val="000E3C6C"/>
    <w:rsid w:val="001244F8"/>
    <w:rsid w:val="001454B8"/>
    <w:rsid w:val="0015673E"/>
    <w:rsid w:val="00167E50"/>
    <w:rsid w:val="00171C51"/>
    <w:rsid w:val="00184F77"/>
    <w:rsid w:val="001B3A84"/>
    <w:rsid w:val="001C0963"/>
    <w:rsid w:val="001D0E5A"/>
    <w:rsid w:val="001D39B4"/>
    <w:rsid w:val="001E3FB2"/>
    <w:rsid w:val="001E6524"/>
    <w:rsid w:val="001F6EE4"/>
    <w:rsid w:val="00202C61"/>
    <w:rsid w:val="002123C8"/>
    <w:rsid w:val="002128C6"/>
    <w:rsid w:val="00241A06"/>
    <w:rsid w:val="0025632E"/>
    <w:rsid w:val="00265A49"/>
    <w:rsid w:val="0027074B"/>
    <w:rsid w:val="002907B7"/>
    <w:rsid w:val="002A111F"/>
    <w:rsid w:val="002A2148"/>
    <w:rsid w:val="002C12BE"/>
    <w:rsid w:val="002C1855"/>
    <w:rsid w:val="002C3397"/>
    <w:rsid w:val="0032341C"/>
    <w:rsid w:val="00325D7A"/>
    <w:rsid w:val="00341107"/>
    <w:rsid w:val="00347525"/>
    <w:rsid w:val="00375073"/>
    <w:rsid w:val="003A24AE"/>
    <w:rsid w:val="003A769F"/>
    <w:rsid w:val="003B13AD"/>
    <w:rsid w:val="003B6AD3"/>
    <w:rsid w:val="003E1ABB"/>
    <w:rsid w:val="003F59AF"/>
    <w:rsid w:val="00410D7E"/>
    <w:rsid w:val="00465D8B"/>
    <w:rsid w:val="00477E5F"/>
    <w:rsid w:val="004841BB"/>
    <w:rsid w:val="004A5F93"/>
    <w:rsid w:val="004C366C"/>
    <w:rsid w:val="004D01AC"/>
    <w:rsid w:val="004D7FD3"/>
    <w:rsid w:val="004F0995"/>
    <w:rsid w:val="004F1B85"/>
    <w:rsid w:val="004F34F7"/>
    <w:rsid w:val="004F363B"/>
    <w:rsid w:val="00500555"/>
    <w:rsid w:val="00514876"/>
    <w:rsid w:val="005234B3"/>
    <w:rsid w:val="00556821"/>
    <w:rsid w:val="00566ABC"/>
    <w:rsid w:val="005D2317"/>
    <w:rsid w:val="005D511E"/>
    <w:rsid w:val="005F593D"/>
    <w:rsid w:val="00604A5E"/>
    <w:rsid w:val="00613A82"/>
    <w:rsid w:val="00624E93"/>
    <w:rsid w:val="006312FC"/>
    <w:rsid w:val="00632679"/>
    <w:rsid w:val="00637516"/>
    <w:rsid w:val="00670A94"/>
    <w:rsid w:val="00690D11"/>
    <w:rsid w:val="006932CB"/>
    <w:rsid w:val="006A1A6A"/>
    <w:rsid w:val="006A1B8E"/>
    <w:rsid w:val="006A369E"/>
    <w:rsid w:val="006B5A4C"/>
    <w:rsid w:val="006C6184"/>
    <w:rsid w:val="006D4F10"/>
    <w:rsid w:val="006E4446"/>
    <w:rsid w:val="006F5BD4"/>
    <w:rsid w:val="0072244B"/>
    <w:rsid w:val="00723451"/>
    <w:rsid w:val="00734AA8"/>
    <w:rsid w:val="00741E52"/>
    <w:rsid w:val="00752F6B"/>
    <w:rsid w:val="00783927"/>
    <w:rsid w:val="007A0D80"/>
    <w:rsid w:val="007A5465"/>
    <w:rsid w:val="007D5F45"/>
    <w:rsid w:val="007F4ECC"/>
    <w:rsid w:val="00873387"/>
    <w:rsid w:val="00874849"/>
    <w:rsid w:val="00874B10"/>
    <w:rsid w:val="008821FC"/>
    <w:rsid w:val="008C0918"/>
    <w:rsid w:val="008D3183"/>
    <w:rsid w:val="008E66C9"/>
    <w:rsid w:val="008F2BD0"/>
    <w:rsid w:val="00960080"/>
    <w:rsid w:val="00974CB9"/>
    <w:rsid w:val="00981714"/>
    <w:rsid w:val="009844B9"/>
    <w:rsid w:val="00984B00"/>
    <w:rsid w:val="00987F8D"/>
    <w:rsid w:val="00995F41"/>
    <w:rsid w:val="009C3A6A"/>
    <w:rsid w:val="00A01F86"/>
    <w:rsid w:val="00A37086"/>
    <w:rsid w:val="00A5220F"/>
    <w:rsid w:val="00A57762"/>
    <w:rsid w:val="00A60756"/>
    <w:rsid w:val="00A64A2E"/>
    <w:rsid w:val="00A777BC"/>
    <w:rsid w:val="00A80D42"/>
    <w:rsid w:val="00A824E9"/>
    <w:rsid w:val="00A8330A"/>
    <w:rsid w:val="00AB7B9D"/>
    <w:rsid w:val="00AD3727"/>
    <w:rsid w:val="00AE6E4D"/>
    <w:rsid w:val="00B01B39"/>
    <w:rsid w:val="00B11418"/>
    <w:rsid w:val="00B4211D"/>
    <w:rsid w:val="00B44132"/>
    <w:rsid w:val="00B73029"/>
    <w:rsid w:val="00B76830"/>
    <w:rsid w:val="00B94059"/>
    <w:rsid w:val="00BA0BEF"/>
    <w:rsid w:val="00BC1714"/>
    <w:rsid w:val="00BC1A0F"/>
    <w:rsid w:val="00BC29B5"/>
    <w:rsid w:val="00BC6B5F"/>
    <w:rsid w:val="00BF2FD3"/>
    <w:rsid w:val="00BF32CE"/>
    <w:rsid w:val="00C212B4"/>
    <w:rsid w:val="00C24EA7"/>
    <w:rsid w:val="00C27703"/>
    <w:rsid w:val="00C54353"/>
    <w:rsid w:val="00C626C7"/>
    <w:rsid w:val="00C666E0"/>
    <w:rsid w:val="00C92FBA"/>
    <w:rsid w:val="00C971E8"/>
    <w:rsid w:val="00CA4DF9"/>
    <w:rsid w:val="00CB1583"/>
    <w:rsid w:val="00CB6AFE"/>
    <w:rsid w:val="00CD2965"/>
    <w:rsid w:val="00D167DE"/>
    <w:rsid w:val="00D63A1F"/>
    <w:rsid w:val="00D66DE3"/>
    <w:rsid w:val="00D77455"/>
    <w:rsid w:val="00DA1433"/>
    <w:rsid w:val="00DA6D51"/>
    <w:rsid w:val="00DB50BA"/>
    <w:rsid w:val="00DC1EFE"/>
    <w:rsid w:val="00DC3972"/>
    <w:rsid w:val="00DE0B09"/>
    <w:rsid w:val="00DE26CF"/>
    <w:rsid w:val="00DF0A64"/>
    <w:rsid w:val="00E04D7C"/>
    <w:rsid w:val="00E07F71"/>
    <w:rsid w:val="00E62F10"/>
    <w:rsid w:val="00E62F1C"/>
    <w:rsid w:val="00F47333"/>
    <w:rsid w:val="00F6238C"/>
    <w:rsid w:val="00F6541E"/>
    <w:rsid w:val="00F708CA"/>
    <w:rsid w:val="00FF109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0112"/>
  <w15:docId w15:val="{BF92F153-833D-4F40-A8E6-A540A244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8B"/>
  </w:style>
  <w:style w:type="paragraph" w:styleId="Titre1">
    <w:name w:val="heading 1"/>
    <w:basedOn w:val="Normal"/>
    <w:next w:val="Normal"/>
    <w:link w:val="Titre1Car"/>
    <w:uiPriority w:val="9"/>
    <w:qFormat/>
    <w:rsid w:val="00AE6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E6E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4353"/>
    <w:pPr>
      <w:ind w:left="720"/>
      <w:contextualSpacing/>
    </w:pPr>
  </w:style>
  <w:style w:type="paragraph" w:styleId="En-tte">
    <w:name w:val="header"/>
    <w:basedOn w:val="Normal"/>
    <w:link w:val="En-tteCar"/>
    <w:uiPriority w:val="99"/>
    <w:unhideWhenUsed/>
    <w:rsid w:val="006D4F10"/>
    <w:pPr>
      <w:tabs>
        <w:tab w:val="center" w:pos="4320"/>
        <w:tab w:val="right" w:pos="8640"/>
      </w:tabs>
    </w:pPr>
  </w:style>
  <w:style w:type="character" w:customStyle="1" w:styleId="En-tteCar">
    <w:name w:val="En-tête Car"/>
    <w:basedOn w:val="Policepardfaut"/>
    <w:link w:val="En-tte"/>
    <w:uiPriority w:val="99"/>
    <w:rsid w:val="006D4F10"/>
  </w:style>
  <w:style w:type="paragraph" w:styleId="Pieddepage">
    <w:name w:val="footer"/>
    <w:basedOn w:val="Normal"/>
    <w:link w:val="PieddepageCar"/>
    <w:uiPriority w:val="99"/>
    <w:unhideWhenUsed/>
    <w:rsid w:val="006D4F10"/>
    <w:pPr>
      <w:tabs>
        <w:tab w:val="center" w:pos="4320"/>
        <w:tab w:val="right" w:pos="8640"/>
      </w:tabs>
    </w:pPr>
  </w:style>
  <w:style w:type="character" w:customStyle="1" w:styleId="PieddepageCar">
    <w:name w:val="Pied de page Car"/>
    <w:basedOn w:val="Policepardfaut"/>
    <w:link w:val="Pieddepage"/>
    <w:uiPriority w:val="99"/>
    <w:rsid w:val="006D4F10"/>
  </w:style>
  <w:style w:type="paragraph" w:styleId="Textedebulles">
    <w:name w:val="Balloon Text"/>
    <w:basedOn w:val="Normal"/>
    <w:link w:val="TextedebullesCar"/>
    <w:uiPriority w:val="99"/>
    <w:semiHidden/>
    <w:unhideWhenUsed/>
    <w:rsid w:val="00DA6D51"/>
    <w:rPr>
      <w:rFonts w:ascii="Tahoma" w:hAnsi="Tahoma" w:cs="Tahoma"/>
      <w:sz w:val="16"/>
      <w:szCs w:val="16"/>
    </w:rPr>
  </w:style>
  <w:style w:type="character" w:customStyle="1" w:styleId="TextedebullesCar">
    <w:name w:val="Texte de bulles Car"/>
    <w:basedOn w:val="Policepardfaut"/>
    <w:link w:val="Textedebulles"/>
    <w:uiPriority w:val="99"/>
    <w:semiHidden/>
    <w:rsid w:val="00DA6D51"/>
    <w:rPr>
      <w:rFonts w:ascii="Tahoma" w:hAnsi="Tahoma" w:cs="Tahoma"/>
      <w:sz w:val="16"/>
      <w:szCs w:val="16"/>
    </w:rPr>
  </w:style>
  <w:style w:type="character" w:styleId="Marquedecommentaire">
    <w:name w:val="annotation reference"/>
    <w:basedOn w:val="Policepardfaut"/>
    <w:uiPriority w:val="99"/>
    <w:semiHidden/>
    <w:unhideWhenUsed/>
    <w:rsid w:val="00050149"/>
    <w:rPr>
      <w:sz w:val="16"/>
      <w:szCs w:val="16"/>
    </w:rPr>
  </w:style>
  <w:style w:type="paragraph" w:styleId="Commentaire">
    <w:name w:val="annotation text"/>
    <w:basedOn w:val="Normal"/>
    <w:link w:val="CommentaireCar"/>
    <w:uiPriority w:val="99"/>
    <w:semiHidden/>
    <w:unhideWhenUsed/>
    <w:rsid w:val="00050149"/>
    <w:rPr>
      <w:sz w:val="20"/>
      <w:szCs w:val="20"/>
    </w:rPr>
  </w:style>
  <w:style w:type="character" w:customStyle="1" w:styleId="CommentaireCar">
    <w:name w:val="Commentaire Car"/>
    <w:basedOn w:val="Policepardfaut"/>
    <w:link w:val="Commentaire"/>
    <w:uiPriority w:val="99"/>
    <w:semiHidden/>
    <w:rsid w:val="00050149"/>
    <w:rPr>
      <w:sz w:val="20"/>
      <w:szCs w:val="20"/>
    </w:rPr>
  </w:style>
  <w:style w:type="paragraph" w:styleId="Objetducommentaire">
    <w:name w:val="annotation subject"/>
    <w:basedOn w:val="Commentaire"/>
    <w:next w:val="Commentaire"/>
    <w:link w:val="ObjetducommentaireCar"/>
    <w:uiPriority w:val="99"/>
    <w:semiHidden/>
    <w:unhideWhenUsed/>
    <w:rsid w:val="00050149"/>
    <w:rPr>
      <w:b/>
      <w:bCs/>
    </w:rPr>
  </w:style>
  <w:style w:type="character" w:customStyle="1" w:styleId="ObjetducommentaireCar">
    <w:name w:val="Objet du commentaire Car"/>
    <w:basedOn w:val="CommentaireCar"/>
    <w:link w:val="Objetducommentaire"/>
    <w:uiPriority w:val="99"/>
    <w:semiHidden/>
    <w:rsid w:val="00050149"/>
    <w:rPr>
      <w:b/>
      <w:bCs/>
      <w:sz w:val="20"/>
      <w:szCs w:val="20"/>
    </w:rPr>
  </w:style>
  <w:style w:type="table" w:styleId="Grilledutableau">
    <w:name w:val="Table Grid"/>
    <w:basedOn w:val="TableauNormal"/>
    <w:uiPriority w:val="59"/>
    <w:rsid w:val="00171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E6E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E6E4D"/>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AE6E4D"/>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AE6E4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873387"/>
    <w:pPr>
      <w:spacing w:before="240" w:line="259" w:lineRule="auto"/>
      <w:outlineLvl w:val="9"/>
    </w:pPr>
    <w:rPr>
      <w:b w:val="0"/>
      <w:bCs w:val="0"/>
      <w:sz w:val="32"/>
      <w:szCs w:val="32"/>
      <w:lang w:eastAsia="fr-CA"/>
    </w:rPr>
  </w:style>
  <w:style w:type="paragraph" w:styleId="TM1">
    <w:name w:val="toc 1"/>
    <w:basedOn w:val="Normal"/>
    <w:next w:val="Normal"/>
    <w:autoRedefine/>
    <w:uiPriority w:val="39"/>
    <w:unhideWhenUsed/>
    <w:rsid w:val="00873387"/>
    <w:pPr>
      <w:spacing w:after="100"/>
    </w:pPr>
  </w:style>
  <w:style w:type="character" w:styleId="Lienhypertexte">
    <w:name w:val="Hyperlink"/>
    <w:basedOn w:val="Policepardfaut"/>
    <w:uiPriority w:val="99"/>
    <w:unhideWhenUsed/>
    <w:rsid w:val="00873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580">
      <w:bodyDiv w:val="1"/>
      <w:marLeft w:val="0"/>
      <w:marRight w:val="0"/>
      <w:marTop w:val="0"/>
      <w:marBottom w:val="0"/>
      <w:divBdr>
        <w:top w:val="none" w:sz="0" w:space="0" w:color="auto"/>
        <w:left w:val="none" w:sz="0" w:space="0" w:color="auto"/>
        <w:bottom w:val="none" w:sz="0" w:space="0" w:color="auto"/>
        <w:right w:val="none" w:sz="0" w:space="0" w:color="auto"/>
      </w:divBdr>
    </w:div>
    <w:div w:id="1229457164">
      <w:bodyDiv w:val="1"/>
      <w:marLeft w:val="0"/>
      <w:marRight w:val="0"/>
      <w:marTop w:val="0"/>
      <w:marBottom w:val="0"/>
      <w:divBdr>
        <w:top w:val="none" w:sz="0" w:space="0" w:color="auto"/>
        <w:left w:val="none" w:sz="0" w:space="0" w:color="auto"/>
        <w:bottom w:val="none" w:sz="0" w:space="0" w:color="auto"/>
        <w:right w:val="none" w:sz="0" w:space="0" w:color="auto"/>
      </w:divBdr>
    </w:div>
    <w:div w:id="154548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71627-FE08-49A2-9C95-9EEF31C6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1928</Words>
  <Characters>10605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Fédération équestre du Québec</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Chazerand</dc:creator>
  <cp:keywords/>
  <dc:description/>
  <cp:lastModifiedBy>Laure Chazerand</cp:lastModifiedBy>
  <cp:revision>3</cp:revision>
  <cp:lastPrinted>2016-12-13T13:19:00Z</cp:lastPrinted>
  <dcterms:created xsi:type="dcterms:W3CDTF">2023-12-01T15:03:00Z</dcterms:created>
  <dcterms:modified xsi:type="dcterms:W3CDTF">2023-12-01T15:31:00Z</dcterms:modified>
</cp:coreProperties>
</file>